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E2F73" w14:textId="2E2E823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6816D1">
        <w:t>10</w:t>
      </w:r>
      <w:r w:rsidR="0020782C">
        <w:t>2</w:t>
      </w:r>
      <w:r w:rsidR="00BF3B63">
        <w:t>-e</w:t>
      </w:r>
      <w:r w:rsidRPr="00CE0424">
        <w:tab/>
      </w:r>
      <w:r w:rsidR="0002622F" w:rsidRPr="0002622F">
        <w:rPr>
          <w:sz w:val="32"/>
          <w:szCs w:val="32"/>
        </w:rPr>
        <w:t>R1-2006681</w:t>
      </w:r>
    </w:p>
    <w:p w14:paraId="517F0AA5" w14:textId="00ACA620" w:rsidR="00E90E49" w:rsidRPr="00CE0424" w:rsidRDefault="006816D1" w:rsidP="00311702">
      <w:pPr>
        <w:pStyle w:val="3GPPHeader"/>
      </w:pPr>
      <w:proofErr w:type="spellStart"/>
      <w:r w:rsidRPr="006816D1">
        <w:t>eMeeting</w:t>
      </w:r>
      <w:proofErr w:type="spellEnd"/>
      <w:r w:rsidRPr="006816D1">
        <w:t xml:space="preserve">, </w:t>
      </w:r>
      <w:r w:rsidR="0020782C">
        <w:t>August</w:t>
      </w:r>
      <w:r w:rsidR="00B26C0B" w:rsidRPr="00B26C0B">
        <w:rPr>
          <w:bCs/>
        </w:rPr>
        <w:t xml:space="preserve"> 17</w:t>
      </w:r>
      <w:r w:rsidR="00B26C0B" w:rsidRPr="00B26C0B">
        <w:rPr>
          <w:bCs/>
          <w:vertAlign w:val="superscript"/>
        </w:rPr>
        <w:t>th</w:t>
      </w:r>
      <w:r w:rsidR="00B26C0B" w:rsidRPr="00B26C0B">
        <w:rPr>
          <w:bCs/>
        </w:rPr>
        <w:t xml:space="preserve"> – 28</w:t>
      </w:r>
      <w:r w:rsidR="00B26C0B" w:rsidRPr="00B26C0B">
        <w:rPr>
          <w:bCs/>
          <w:vertAlign w:val="superscript"/>
        </w:rPr>
        <w:t>th</w:t>
      </w:r>
      <w:r w:rsidRPr="006816D1">
        <w:t>, 2020</w:t>
      </w:r>
    </w:p>
    <w:p w14:paraId="11C83ACE" w14:textId="77777777" w:rsidR="00E90E49" w:rsidRPr="00CE0424" w:rsidRDefault="00E90E49" w:rsidP="00357380">
      <w:pPr>
        <w:pStyle w:val="3GPPHeader"/>
      </w:pPr>
    </w:p>
    <w:p w14:paraId="4984A2AA" w14:textId="312AE056" w:rsidR="00E90E49" w:rsidRPr="00353A6D" w:rsidRDefault="00E90E49" w:rsidP="00311702">
      <w:pPr>
        <w:pStyle w:val="3GPPHeader"/>
        <w:rPr>
          <w:sz w:val="22"/>
          <w:szCs w:val="22"/>
        </w:rPr>
      </w:pPr>
      <w:r w:rsidRPr="00353A6D">
        <w:rPr>
          <w:sz w:val="22"/>
          <w:szCs w:val="22"/>
        </w:rPr>
        <w:t>Agenda Item:</w:t>
      </w:r>
      <w:r w:rsidRPr="00353A6D">
        <w:rPr>
          <w:sz w:val="22"/>
          <w:szCs w:val="22"/>
        </w:rPr>
        <w:tab/>
      </w:r>
      <w:r w:rsidR="001E193E">
        <w:rPr>
          <w:sz w:val="22"/>
          <w:szCs w:val="22"/>
        </w:rPr>
        <w:t>8.1.</w:t>
      </w:r>
      <w:r w:rsidR="002C30C8">
        <w:rPr>
          <w:sz w:val="22"/>
          <w:szCs w:val="22"/>
        </w:rPr>
        <w:t>2.3</w:t>
      </w:r>
    </w:p>
    <w:p w14:paraId="00612595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EB8618" w14:textId="7D049861" w:rsidR="00E90E49" w:rsidRPr="00CE0424" w:rsidRDefault="003D3C45" w:rsidP="001F4D82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F4D82">
        <w:rPr>
          <w:sz w:val="22"/>
          <w:szCs w:val="22"/>
        </w:rPr>
        <w:tab/>
      </w:r>
      <w:r w:rsidR="0020782C">
        <w:rPr>
          <w:sz w:val="22"/>
          <w:szCs w:val="22"/>
        </w:rPr>
        <w:t xml:space="preserve">On </w:t>
      </w:r>
      <w:r w:rsidR="002C30C8" w:rsidRPr="002C30C8">
        <w:rPr>
          <w:sz w:val="22"/>
          <w:szCs w:val="22"/>
        </w:rPr>
        <w:t xml:space="preserve">beam management </w:t>
      </w:r>
      <w:r w:rsidR="001F4D82">
        <w:rPr>
          <w:sz w:val="22"/>
          <w:szCs w:val="22"/>
        </w:rPr>
        <w:t xml:space="preserve">enhancements </w:t>
      </w:r>
      <w:r w:rsidR="002C30C8" w:rsidRPr="002C30C8">
        <w:rPr>
          <w:sz w:val="22"/>
          <w:szCs w:val="22"/>
        </w:rPr>
        <w:t>for</w:t>
      </w:r>
      <w:r w:rsidR="001F4D82">
        <w:rPr>
          <w:sz w:val="22"/>
          <w:szCs w:val="22"/>
        </w:rPr>
        <w:t xml:space="preserve"> simultaneous multi-TRP transmission with multi-panel reception</w:t>
      </w:r>
    </w:p>
    <w:p w14:paraId="4B840CB4" w14:textId="11F39F9C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B080C">
        <w:rPr>
          <w:sz w:val="22"/>
          <w:szCs w:val="22"/>
        </w:rPr>
        <w:t>Discussion</w:t>
      </w:r>
    </w:p>
    <w:p w14:paraId="23E83048" w14:textId="77777777" w:rsidR="00E90E49" w:rsidRPr="00CE0424" w:rsidRDefault="00E90E49" w:rsidP="00E90E49"/>
    <w:p w14:paraId="1D90FA4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DDEFBAA" w14:textId="10EF07EB" w:rsidR="00477768" w:rsidRPr="00351C42" w:rsidRDefault="009F5746" w:rsidP="00CE0424">
      <w:pPr>
        <w:pStyle w:val="BodyText"/>
        <w:rPr>
          <w:rFonts w:ascii="Times New Roman" w:hAnsi="Times New Roman" w:cs="Times New Roman"/>
        </w:rPr>
      </w:pPr>
      <w:r w:rsidRPr="00351C42">
        <w:rPr>
          <w:rFonts w:ascii="Times New Roman" w:hAnsi="Times New Roman" w:cs="Times New Roman"/>
        </w:rPr>
        <w:t xml:space="preserve">The WID </w:t>
      </w:r>
      <w:r w:rsidR="00580B16" w:rsidRPr="00351C42">
        <w:rPr>
          <w:rFonts w:ascii="Times New Roman" w:hAnsi="Times New Roman" w:cs="Times New Roman"/>
        </w:rPr>
        <w:t xml:space="preserve">[1] </w:t>
      </w:r>
      <w:r w:rsidR="00A40642" w:rsidRPr="00351C42">
        <w:rPr>
          <w:rFonts w:ascii="Times New Roman" w:hAnsi="Times New Roman" w:cs="Times New Roman"/>
        </w:rPr>
        <w:t xml:space="preserve">objective </w:t>
      </w:r>
      <w:r w:rsidR="00DF1793" w:rsidRPr="00351C42">
        <w:rPr>
          <w:rFonts w:ascii="Times New Roman" w:hAnsi="Times New Roman" w:cs="Times New Roman"/>
        </w:rPr>
        <w:t xml:space="preserve">4 </w:t>
      </w:r>
      <w:r w:rsidR="00A40642" w:rsidRPr="00351C42">
        <w:rPr>
          <w:rFonts w:ascii="Times New Roman" w:hAnsi="Times New Roman" w:cs="Times New Roman"/>
        </w:rPr>
        <w:t>states</w:t>
      </w:r>
      <w:r w:rsidR="00E042AF" w:rsidRPr="00351C42">
        <w:rPr>
          <w:rFonts w:ascii="Times New Roman" w:hAnsi="Times New Roman" w:cs="Times New Roman"/>
        </w:rPr>
        <w:t xml:space="preserve"> </w:t>
      </w:r>
      <w:r w:rsidR="00A73E57" w:rsidRPr="00351C42">
        <w:rPr>
          <w:rFonts w:ascii="Times New Roman" w:hAnsi="Times New Roman" w:cs="Times New Roman"/>
        </w:rPr>
        <w:t xml:space="preserve">a task for </w:t>
      </w:r>
      <w:r w:rsidR="00323D4D" w:rsidRPr="00351C42">
        <w:rPr>
          <w:rFonts w:ascii="Times New Roman" w:hAnsi="Times New Roman" w:cs="Times New Roman"/>
        </w:rPr>
        <w:t>evaluating (and, if needed, specifying)</w:t>
      </w:r>
      <w:r w:rsidR="00A4609F" w:rsidRPr="00351C42">
        <w:rPr>
          <w:rFonts w:ascii="Times New Roman" w:hAnsi="Times New Roman" w:cs="Times New Roman"/>
        </w:rPr>
        <w:t xml:space="preserve"> </w:t>
      </w:r>
      <w:r w:rsidR="00A73E57" w:rsidRPr="00351C42">
        <w:rPr>
          <w:rFonts w:ascii="Times New Roman" w:hAnsi="Times New Roman" w:cs="Times New Roman"/>
        </w:rPr>
        <w:t>enhancement</w:t>
      </w:r>
      <w:r w:rsidR="00A4609F" w:rsidRPr="00351C42">
        <w:rPr>
          <w:rFonts w:ascii="Times New Roman" w:hAnsi="Times New Roman" w:cs="Times New Roman"/>
        </w:rPr>
        <w:t>s</w:t>
      </w:r>
      <w:r w:rsidR="00A73E57" w:rsidRPr="00351C42">
        <w:rPr>
          <w:rFonts w:ascii="Times New Roman" w:hAnsi="Times New Roman" w:cs="Times New Roman"/>
        </w:rPr>
        <w:t xml:space="preserve"> of </w:t>
      </w:r>
      <w:r w:rsidR="00A4609F" w:rsidRPr="00351C42">
        <w:rPr>
          <w:rFonts w:ascii="Times New Roman" w:hAnsi="Times New Roman" w:cs="Times New Roman"/>
        </w:rPr>
        <w:t xml:space="preserve">NR </w:t>
      </w:r>
      <w:r w:rsidR="00A73E57" w:rsidRPr="00351C42">
        <w:rPr>
          <w:rFonts w:ascii="Times New Roman" w:hAnsi="Times New Roman" w:cs="Times New Roman"/>
        </w:rPr>
        <w:t>CSI</w:t>
      </w:r>
      <w:r w:rsidR="006323BE" w:rsidRPr="00351C42">
        <w:rPr>
          <w:rFonts w:ascii="Times New Roman" w:hAnsi="Times New Roman" w:cs="Times New Roman"/>
        </w:rPr>
        <w:t xml:space="preserve"> in two parts</w:t>
      </w:r>
      <w:r w:rsidR="00A40642" w:rsidRPr="00351C42">
        <w:rPr>
          <w:rFonts w:ascii="Times New Roman" w:hAnsi="Times New Roman" w:cs="Times New Roman"/>
        </w:rPr>
        <w:t>:</w:t>
      </w:r>
    </w:p>
    <w:p w14:paraId="1E3E4D77" w14:textId="6DCB173D" w:rsidR="00BB2CDF" w:rsidRPr="00351C42" w:rsidRDefault="001F4D82" w:rsidP="006C7B51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51C42">
        <w:rPr>
          <w:rFonts w:ascii="Times New Roman" w:hAnsi="Times New Roman" w:cs="Times New Roman"/>
          <w:sz w:val="20"/>
          <w:szCs w:val="20"/>
        </w:rPr>
        <w:t>Enhancement on the support for multi-TRP deployment, targeti</w:t>
      </w:r>
      <w:bookmarkStart w:id="0" w:name="_GoBack"/>
      <w:bookmarkEnd w:id="0"/>
      <w:r w:rsidRPr="00351C42">
        <w:rPr>
          <w:rFonts w:ascii="Times New Roman" w:hAnsi="Times New Roman" w:cs="Times New Roman"/>
          <w:sz w:val="20"/>
          <w:szCs w:val="20"/>
        </w:rPr>
        <w:t>ng both FR1 and FR2:</w:t>
      </w:r>
    </w:p>
    <w:p w14:paraId="572E81EE" w14:textId="25CE0BC2" w:rsidR="00BB2CDF" w:rsidRPr="00351C42" w:rsidRDefault="001F4D82" w:rsidP="006C7B51">
      <w:pPr>
        <w:pStyle w:val="ListParagraph"/>
        <w:numPr>
          <w:ilvl w:val="1"/>
          <w:numId w:val="1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51C42">
        <w:rPr>
          <w:rFonts w:ascii="Times New Roman" w:hAnsi="Times New Roman" w:cs="Times New Roman"/>
          <w:sz w:val="20"/>
          <w:szCs w:val="20"/>
        </w:rPr>
        <w:t>Evaluate and, if needed, specify beam-management-related enhancements for simultaneous multi-TRP transmission with multi-panel reception</w:t>
      </w:r>
    </w:p>
    <w:p w14:paraId="5F751B7B" w14:textId="7550FE32" w:rsidR="00133A96" w:rsidRDefault="00133A96" w:rsidP="00CE0424">
      <w:pPr>
        <w:pStyle w:val="BodyText"/>
      </w:pPr>
    </w:p>
    <w:p w14:paraId="3F34ACFD" w14:textId="2821387B" w:rsidR="00666020" w:rsidRDefault="00666020" w:rsidP="00666020">
      <w:pPr>
        <w:pStyle w:val="Heading1"/>
      </w:pPr>
      <w:r>
        <w:t>2</w:t>
      </w:r>
      <w:r w:rsidR="009A4858">
        <w:tab/>
      </w:r>
      <w:r w:rsidR="001F4D82">
        <w:t>Discussion</w:t>
      </w:r>
    </w:p>
    <w:p w14:paraId="67EA084A" w14:textId="5C7DDC01" w:rsidR="007D4A7B" w:rsidRDefault="007D4A7B" w:rsidP="007D4A7B">
      <w:pPr>
        <w:jc w:val="both"/>
      </w:pPr>
      <w:r>
        <w:t xml:space="preserve">In Rel-17, potential enhancements to </w:t>
      </w:r>
      <w:proofErr w:type="gramStart"/>
      <w:r>
        <w:t>group based</w:t>
      </w:r>
      <w:proofErr w:type="gramEnd"/>
      <w:r>
        <w:t xml:space="preserve"> beam reporting to ensure simultaneous multi-TRP transmission with multi-panel reception is included in the WID.  It should be noted that simultaneous multi-TRP transmission with multi-panel reception can enable NC-JT in FR2.  </w:t>
      </w:r>
      <w:r w:rsidRPr="00C102F3">
        <w:t xml:space="preserve">An example is shown in </w:t>
      </w:r>
      <w:r>
        <w:fldChar w:fldCharType="begin"/>
      </w:r>
      <w:r>
        <w:instrText xml:space="preserve"> REF _Ref47652081 \h </w:instrText>
      </w:r>
      <w:r>
        <w:fldChar w:fldCharType="separate"/>
      </w:r>
      <w:r w:rsidR="00351C42">
        <w:t xml:space="preserve">Figure </w:t>
      </w:r>
      <w:r w:rsidR="00351C42">
        <w:rPr>
          <w:noProof/>
        </w:rPr>
        <w:t>1</w:t>
      </w:r>
      <w:r>
        <w:fldChar w:fldCharType="end"/>
      </w:r>
      <w:r w:rsidRPr="00C102F3">
        <w:t xml:space="preserve">, where a PDSCH is sent to a UE over two TRPs, </w:t>
      </w:r>
      <w:r>
        <w:t xml:space="preserve">with </w:t>
      </w:r>
      <w:r w:rsidRPr="00C102F3">
        <w:t xml:space="preserve">each </w:t>
      </w:r>
      <w:r>
        <w:t>TRP transmitting 2 layers</w:t>
      </w:r>
      <w:r w:rsidRPr="00C102F3">
        <w:t xml:space="preserve">.  In this case, by transmitting </w:t>
      </w:r>
      <w:r>
        <w:t>PDSCH</w:t>
      </w:r>
      <w:r w:rsidRPr="00C102F3">
        <w:t xml:space="preserve"> over two TRPs to the UE, the peak data rate to the UE can be increased as up to 4 aggregated layers from the two TRPs can be </w:t>
      </w:r>
      <w:r>
        <w:t>received by the UE</w:t>
      </w:r>
      <w:r w:rsidRPr="00C102F3">
        <w:t>.</w:t>
      </w:r>
    </w:p>
    <w:p w14:paraId="184CE7C9" w14:textId="77777777" w:rsidR="007D4A7B" w:rsidRDefault="007D4A7B" w:rsidP="007D4A7B">
      <w:pPr>
        <w:jc w:val="center"/>
      </w:pPr>
      <w:r>
        <w:rPr>
          <w:noProof/>
        </w:rPr>
        <w:drawing>
          <wp:inline distT="0" distB="0" distL="0" distR="0" wp14:anchorId="0A7B6F28" wp14:editId="3C63F7F8">
            <wp:extent cx="2865847" cy="1828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847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4C8E2" w14:textId="50840429" w:rsidR="007D4A7B" w:rsidRPr="00336735" w:rsidRDefault="007D4A7B" w:rsidP="007D4A7B">
      <w:pPr>
        <w:pStyle w:val="Caption"/>
        <w:ind w:left="2268"/>
        <w:rPr>
          <w:sz w:val="18"/>
          <w:szCs w:val="18"/>
        </w:rPr>
      </w:pPr>
      <w:bookmarkStart w:id="1" w:name="_Ref476520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51C42"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.  </w:t>
      </w:r>
      <w:r w:rsidRPr="00336735">
        <w:t>FR2 NC-JT using simultaneous multi-TRP transmission with multi-panel reception</w:t>
      </w:r>
    </w:p>
    <w:p w14:paraId="546EA0F5" w14:textId="77777777" w:rsidR="007D4A7B" w:rsidRDefault="007D4A7B" w:rsidP="00223996">
      <w:pPr>
        <w:jc w:val="both"/>
      </w:pPr>
    </w:p>
    <w:p w14:paraId="31A37C73" w14:textId="77777777" w:rsidR="007D4A7B" w:rsidRDefault="007D4A7B" w:rsidP="00223996">
      <w:pPr>
        <w:jc w:val="both"/>
      </w:pPr>
    </w:p>
    <w:p w14:paraId="7C76F449" w14:textId="3321C586" w:rsidR="00AA7FCE" w:rsidRDefault="00AA7FCE" w:rsidP="00223996">
      <w:pPr>
        <w:jc w:val="both"/>
      </w:pPr>
      <w:r>
        <w:t xml:space="preserve">In NR, when a UE is configured with higher layer parameter </w:t>
      </w:r>
      <w:proofErr w:type="spellStart"/>
      <w:r>
        <w:rPr>
          <w:i/>
          <w:iCs/>
        </w:rPr>
        <w:t>groupBasedBeamReporting</w:t>
      </w:r>
      <w:proofErr w:type="spellEnd"/>
      <w:r>
        <w:t xml:space="preserve"> set to ‘enabled’, the UE will report either two different CRIs or two different SSBRIs in a single reporting instance for each report setting.</w:t>
      </w:r>
      <w:r w:rsidR="0038732A">
        <w:t xml:space="preserve">  The two CRIs or </w:t>
      </w:r>
      <w:r w:rsidR="0038732A">
        <w:lastRenderedPageBreak/>
        <w:t xml:space="preserve">two SSBRIs are chosen such that the corresponding CSI-RS and/or SSB resources can be received simultaneously by the UE.  </w:t>
      </w:r>
      <w:r>
        <w:t xml:space="preserve">  </w:t>
      </w:r>
    </w:p>
    <w:p w14:paraId="6066916B" w14:textId="31027B19" w:rsidR="003D1551" w:rsidRPr="003D1551" w:rsidRDefault="00577667" w:rsidP="00BB3D39">
      <w:pPr>
        <w:jc w:val="both"/>
      </w:pPr>
      <w:r>
        <w:fldChar w:fldCharType="begin"/>
      </w:r>
      <w:r>
        <w:instrText xml:space="preserve"> REF _Ref47648533 \h </w:instrText>
      </w:r>
      <w:r>
        <w:fldChar w:fldCharType="separate"/>
      </w:r>
      <w:r w:rsidR="00367B02">
        <w:t xml:space="preserve">Figure </w:t>
      </w:r>
      <w:r w:rsidR="00367B02">
        <w:rPr>
          <w:noProof/>
        </w:rPr>
        <w:t>2</w:t>
      </w:r>
      <w:r>
        <w:fldChar w:fldCharType="end"/>
      </w:r>
      <w:r>
        <w:t xml:space="preserve"> </w:t>
      </w:r>
      <w:r w:rsidR="00B16DCE">
        <w:t xml:space="preserve">shows </w:t>
      </w:r>
      <w:r>
        <w:t>an example scenario illustrating simultaneous multi-TRP transmission with multi-panel reception at the UE.</w:t>
      </w:r>
      <w:r w:rsidR="00BA47CF">
        <w:t xml:space="preserve">  In this example, NZP CSI-RS resources #1 and #2 are transmitted from TRP1 and NZP CSI-RS resources #3 and #4 are transmitted from TRP2.  The UE is equipped with two panels.</w:t>
      </w:r>
    </w:p>
    <w:p w14:paraId="1F6FB4E6" w14:textId="721C8141" w:rsidR="00B430D1" w:rsidRDefault="00B430D1" w:rsidP="00AE514F">
      <w:pPr>
        <w:ind w:firstLine="567"/>
        <w:jc w:val="center"/>
      </w:pPr>
      <w:r>
        <w:rPr>
          <w:noProof/>
        </w:rPr>
        <w:drawing>
          <wp:inline distT="0" distB="0" distL="0" distR="0" wp14:anchorId="343FE295" wp14:editId="533D4F6A">
            <wp:extent cx="3266225" cy="1828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662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77C18" w14:textId="3BBD4826" w:rsidR="00B430D1" w:rsidRPr="00AA7FCE" w:rsidRDefault="00AE514F" w:rsidP="00AE514F">
      <w:pPr>
        <w:pStyle w:val="Caption"/>
        <w:ind w:left="2268"/>
      </w:pPr>
      <w:bookmarkStart w:id="2" w:name="_Ref47648533"/>
      <w:r>
        <w:t xml:space="preserve">Figure </w:t>
      </w:r>
      <w:r w:rsidR="004242B1" w:rsidRPr="00367B02">
        <w:fldChar w:fldCharType="begin"/>
      </w:r>
      <w:r w:rsidR="004242B1" w:rsidRPr="00367B02">
        <w:instrText xml:space="preserve"> SEQ Figure \* ARABIC </w:instrText>
      </w:r>
      <w:r w:rsidR="004242B1" w:rsidRPr="00367B02">
        <w:fldChar w:fldCharType="separate"/>
      </w:r>
      <w:r w:rsidR="00567A8A" w:rsidRPr="00367B02">
        <w:rPr>
          <w:noProof/>
        </w:rPr>
        <w:t>2</w:t>
      </w:r>
      <w:r w:rsidR="004242B1" w:rsidRPr="00367B02">
        <w:rPr>
          <w:noProof/>
        </w:rPr>
        <w:fldChar w:fldCharType="end"/>
      </w:r>
      <w:bookmarkEnd w:id="2"/>
      <w:r w:rsidRPr="00367B02">
        <w:t xml:space="preserve">.  </w:t>
      </w:r>
      <w:r w:rsidR="003813FA" w:rsidRPr="00367B02">
        <w:t>an example scenario illustrating simultaneous multi-TRP transmission with multi-panel reception</w:t>
      </w:r>
    </w:p>
    <w:p w14:paraId="14F39256" w14:textId="0FA474EB" w:rsidR="00AA7FCE" w:rsidRDefault="00AA7FCE" w:rsidP="00223996">
      <w:pPr>
        <w:jc w:val="both"/>
      </w:pPr>
    </w:p>
    <w:p w14:paraId="7DA83E9D" w14:textId="0878F435" w:rsidR="00BB3D39" w:rsidRDefault="00BB3D39" w:rsidP="00BB3D39">
      <w:pPr>
        <w:jc w:val="both"/>
      </w:pPr>
      <w:r>
        <w:t xml:space="preserve">In the above example, if the UE uses the existing </w:t>
      </w:r>
      <w:proofErr w:type="gramStart"/>
      <w:r>
        <w:t>group based</w:t>
      </w:r>
      <w:proofErr w:type="gramEnd"/>
      <w:r>
        <w:t xml:space="preserve"> beam reporting in NR (i.e., when </w:t>
      </w:r>
      <w:proofErr w:type="spellStart"/>
      <w:r>
        <w:rPr>
          <w:i/>
          <w:iCs/>
        </w:rPr>
        <w:t>groupBasedBeamReporting</w:t>
      </w:r>
      <w:proofErr w:type="spellEnd"/>
      <w:r>
        <w:t xml:space="preserve"> is enabled), the UE may choose the two CRIs to be reported in one of the following ways:</w:t>
      </w:r>
    </w:p>
    <w:p w14:paraId="3A770393" w14:textId="29457F3A" w:rsidR="00BB3D39" w:rsidRPr="00EE7223" w:rsidRDefault="00BB3D39" w:rsidP="006C7B51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</w:rPr>
      </w:pPr>
      <w:r w:rsidRPr="00EE7223">
        <w:rPr>
          <w:rFonts w:ascii="Times New Roman" w:hAnsi="Times New Roman"/>
          <w:sz w:val="20"/>
          <w:szCs w:val="20"/>
          <w:lang w:val="en-US"/>
        </w:rPr>
        <w:t>Case 1:  both CRIs correspond to TRP1 (e.g., NZP CSI-RS resources #1 and #2 are chosen by the UE)</w:t>
      </w:r>
    </w:p>
    <w:p w14:paraId="02D0DFAB" w14:textId="07B49867" w:rsidR="00BB3D39" w:rsidRPr="00EE7223" w:rsidRDefault="00BB3D39" w:rsidP="006C7B51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</w:rPr>
      </w:pPr>
      <w:r w:rsidRPr="00EE7223">
        <w:rPr>
          <w:rFonts w:ascii="Times New Roman" w:hAnsi="Times New Roman"/>
          <w:sz w:val="20"/>
          <w:szCs w:val="20"/>
          <w:lang w:val="en-US"/>
        </w:rPr>
        <w:t>Case 2:  both CRIs correspond to TRP2 (e.g., NZP CSI-RS resources #3 and #4 are chosen by the UE)</w:t>
      </w:r>
    </w:p>
    <w:p w14:paraId="3647519B" w14:textId="571F33B6" w:rsidR="00174794" w:rsidRPr="00EE7223" w:rsidRDefault="00174794" w:rsidP="006C7B51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</w:rPr>
      </w:pPr>
      <w:r w:rsidRPr="00EE7223">
        <w:rPr>
          <w:rFonts w:ascii="Times New Roman" w:hAnsi="Times New Roman"/>
          <w:sz w:val="20"/>
          <w:szCs w:val="20"/>
          <w:lang w:val="en-US"/>
        </w:rPr>
        <w:t xml:space="preserve">Case 3:  one CRI corresponds to TRP1 and the other CRI corresponds to TRP2 (e.g., </w:t>
      </w:r>
      <w:r w:rsidR="00EE7223" w:rsidRPr="00EE7223">
        <w:rPr>
          <w:rFonts w:ascii="Times New Roman" w:hAnsi="Times New Roman"/>
          <w:sz w:val="20"/>
          <w:szCs w:val="20"/>
          <w:lang w:val="en-US"/>
        </w:rPr>
        <w:t>NZP CSI-RS resources #1 and #3)</w:t>
      </w:r>
    </w:p>
    <w:p w14:paraId="5D576AC7" w14:textId="024493EB" w:rsidR="00BB3D39" w:rsidRDefault="00BB3D39" w:rsidP="00223996">
      <w:pPr>
        <w:jc w:val="both"/>
      </w:pPr>
    </w:p>
    <w:p w14:paraId="2EA3FF17" w14:textId="77777777" w:rsidR="00977478" w:rsidRDefault="00EE7223" w:rsidP="00223996">
      <w:pPr>
        <w:jc w:val="both"/>
      </w:pPr>
      <w:r>
        <w:t>If UE reports the two CRIs according to either Case 1 or Case 2, then both beams reported correspond to the same TRP. In Cases 1 and 2, simultaneous</w:t>
      </w:r>
      <w:r w:rsidR="00977478">
        <w:t xml:space="preserve"> multi-TRP</w:t>
      </w:r>
      <w:r>
        <w:t xml:space="preserve"> transmission </w:t>
      </w:r>
      <w:r w:rsidR="00977478">
        <w:t>is</w:t>
      </w:r>
      <w:r>
        <w:t xml:space="preserve"> not possible.  Case 3 allows simultaneous</w:t>
      </w:r>
      <w:r w:rsidR="00977478">
        <w:t xml:space="preserve"> multi-TRP transmission as the two beams reported correspond to different TRPs.</w:t>
      </w:r>
    </w:p>
    <w:p w14:paraId="4BA7C15B" w14:textId="1202CBD1" w:rsidR="00977478" w:rsidRDefault="00977478" w:rsidP="00223996">
      <w:pPr>
        <w:jc w:val="both"/>
      </w:pPr>
      <w:r>
        <w:t xml:space="preserve">Hence, the existing </w:t>
      </w:r>
      <w:proofErr w:type="gramStart"/>
      <w:r>
        <w:t>group based</w:t>
      </w:r>
      <w:proofErr w:type="gramEnd"/>
      <w:r>
        <w:t xml:space="preserve"> beam reporting does not necessarily ensure simultaneous multi-TRP transmission with multi-panel reception. </w:t>
      </w:r>
      <w:r w:rsidR="007B0A00">
        <w:t xml:space="preserve">Without simultaneous multi-TRP transmission with multi-panel reception, </w:t>
      </w:r>
      <w:r w:rsidR="007F5FEE">
        <w:t xml:space="preserve">up to rank4 reception in FR2 may not be attained.  </w:t>
      </w:r>
      <w:r w:rsidR="007B0A00">
        <w:t>The main problem to be addressed is</w:t>
      </w:r>
      <w:r w:rsidR="007F5FEE">
        <w:t xml:space="preserve"> here is then</w:t>
      </w:r>
      <w:r w:rsidR="007B0A00">
        <w:t xml:space="preserve"> “how to ensure that we can receive up to rank 4 in FR2</w:t>
      </w:r>
      <w:proofErr w:type="gramStart"/>
      <w:r w:rsidR="007B0A00">
        <w:t>” ?</w:t>
      </w:r>
      <w:proofErr w:type="gramEnd"/>
      <w:r w:rsidR="007B0A00">
        <w:t xml:space="preserve"> </w:t>
      </w:r>
      <w:r>
        <w:t xml:space="preserve"> </w:t>
      </w:r>
    </w:p>
    <w:p w14:paraId="7F9BAC27" w14:textId="229A6DF0" w:rsidR="00977478" w:rsidRDefault="00977478" w:rsidP="00977478">
      <w:pPr>
        <w:pStyle w:val="Observation"/>
      </w:pPr>
      <w:r>
        <w:t xml:space="preserve">NR Rel-15/16 </w:t>
      </w:r>
      <w:proofErr w:type="gramStart"/>
      <w:r>
        <w:t>group based</w:t>
      </w:r>
      <w:proofErr w:type="gramEnd"/>
      <w:r>
        <w:t xml:space="preserve"> beam reporting does not necessarily ensure simultaneous multi-TRP transmission with multi-panel reception</w:t>
      </w:r>
      <w:r w:rsidR="000C739B">
        <w:t xml:space="preserve"> which means that reception of up to </w:t>
      </w:r>
      <w:r w:rsidR="00302609">
        <w:t>4 layers may be always be ensured</w:t>
      </w:r>
      <w:r w:rsidR="004D6CA6">
        <w:t xml:space="preserve"> in FR2</w:t>
      </w:r>
      <w:r>
        <w:t>.</w:t>
      </w:r>
    </w:p>
    <w:p w14:paraId="21F48E78" w14:textId="345B8622" w:rsidR="00EE7223" w:rsidRDefault="005261D1" w:rsidP="00223996">
      <w:pPr>
        <w:jc w:val="both"/>
      </w:pPr>
      <w:r>
        <w:t>Hence, we propose to</w:t>
      </w:r>
      <w:r w:rsidR="00FD2EF2">
        <w:t xml:space="preserve"> study</w:t>
      </w:r>
      <w:r>
        <w:t xml:space="preserve"> </w:t>
      </w:r>
      <w:r>
        <w:t xml:space="preserve">enhanced </w:t>
      </w:r>
      <w:proofErr w:type="gramStart"/>
      <w:r>
        <w:t>group based</w:t>
      </w:r>
      <w:proofErr w:type="gramEnd"/>
      <w:r>
        <w:t xml:space="preserve"> beam reporting to ensure simultaneous multi-TRP transmission with multi-panel reception.  The baseline for the comparison can assume </w:t>
      </w:r>
      <w:proofErr w:type="gramStart"/>
      <w:r>
        <w:t>group based</w:t>
      </w:r>
      <w:proofErr w:type="gramEnd"/>
      <w:r>
        <w:t xml:space="preserve"> beam reporting supported in NR Rel-15/16.</w:t>
      </w:r>
    </w:p>
    <w:p w14:paraId="2F63E309" w14:textId="77777777" w:rsidR="00EE7223" w:rsidRDefault="00EE7223" w:rsidP="00223996">
      <w:pPr>
        <w:jc w:val="both"/>
      </w:pPr>
    </w:p>
    <w:p w14:paraId="5C35590C" w14:textId="17956833" w:rsidR="00930704" w:rsidRDefault="00FE7EC5" w:rsidP="00930704">
      <w:pPr>
        <w:pStyle w:val="Proposal"/>
      </w:pPr>
      <w:bookmarkStart w:id="3" w:name="_Toc1143337"/>
      <w:r>
        <w:t xml:space="preserve"> </w:t>
      </w:r>
      <w:bookmarkStart w:id="4" w:name="_Toc47740000"/>
      <w:r>
        <w:t>Study</w:t>
      </w:r>
      <w:r w:rsidR="005261D1">
        <w:t xml:space="preserve"> enhanced </w:t>
      </w:r>
      <w:proofErr w:type="gramStart"/>
      <w:r w:rsidR="005261D1">
        <w:t>group based</w:t>
      </w:r>
      <w:proofErr w:type="gramEnd"/>
      <w:r w:rsidR="005261D1">
        <w:t xml:space="preserve"> beam reporting to ensure simultaneous multi-TRP transmission with multi-panel reception </w:t>
      </w:r>
      <w:r w:rsidR="008D3000">
        <w:t>(</w:t>
      </w:r>
      <w:r w:rsidR="00905C33">
        <w:t>with up to 4 layers</w:t>
      </w:r>
      <w:r w:rsidR="004D6CA6">
        <w:t xml:space="preserve"> in FR2</w:t>
      </w:r>
      <w:r w:rsidR="008D3000">
        <w:t>)</w:t>
      </w:r>
      <w:bookmarkEnd w:id="3"/>
      <w:r w:rsidR="00E44083">
        <w:t>.</w:t>
      </w:r>
      <w:bookmarkEnd w:id="4"/>
    </w:p>
    <w:p w14:paraId="11ECE3DA" w14:textId="77777777" w:rsidR="00930704" w:rsidRDefault="00930704" w:rsidP="00666020"/>
    <w:p w14:paraId="39C8754A" w14:textId="281E0EA1" w:rsidR="005267B1" w:rsidRPr="00D07A34" w:rsidRDefault="00C10DFA" w:rsidP="005261D1">
      <w:r>
        <w:t xml:space="preserve"> </w:t>
      </w:r>
    </w:p>
    <w:p w14:paraId="62054B8F" w14:textId="14F62A4C" w:rsidR="007625AF" w:rsidRDefault="007625AF" w:rsidP="00666020"/>
    <w:p w14:paraId="42C16B98" w14:textId="55508B1D" w:rsidR="007777A3" w:rsidRDefault="007777A3" w:rsidP="00666020"/>
    <w:p w14:paraId="0DB58779" w14:textId="158AC417" w:rsidR="006E1C82" w:rsidRPr="0079063E" w:rsidRDefault="005261D1" w:rsidP="0079063E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081AD50C" w14:textId="233F9BD4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4D6CA6">
        <w:t xml:space="preserve">, </w:t>
      </w:r>
      <w:r w:rsidRPr="00CE0424">
        <w:t xml:space="preserve">we </w:t>
      </w:r>
      <w:r w:rsidR="004D6CA6">
        <w:t>make</w:t>
      </w:r>
      <w:r w:rsidRPr="00CE0424">
        <w:t xml:space="preserve"> the following</w:t>
      </w:r>
      <w:r w:rsidR="004D6CA6">
        <w:t xml:space="preserve"> observation and proposal</w:t>
      </w:r>
      <w:r w:rsidRPr="00CE0424">
        <w:t>:</w:t>
      </w:r>
    </w:p>
    <w:p w14:paraId="5C151755" w14:textId="5F48474C" w:rsidR="004D6CA6" w:rsidRPr="002E538D" w:rsidRDefault="002E538D" w:rsidP="002E538D">
      <w:pPr>
        <w:pStyle w:val="Caption"/>
        <w:ind w:left="1695" w:hanging="1695"/>
        <w:jc w:val="both"/>
        <w:rPr>
          <w:rFonts w:ascii="Arial" w:hAnsi="Arial"/>
        </w:rPr>
      </w:pPr>
      <w:r>
        <w:rPr>
          <w:rFonts w:ascii="Arial" w:hAnsi="Arial"/>
        </w:rPr>
        <w:t>Observation 1</w:t>
      </w:r>
      <w:r>
        <w:rPr>
          <w:rFonts w:ascii="Arial" w:hAnsi="Arial"/>
        </w:rPr>
        <w:tab/>
      </w:r>
      <w:r w:rsidR="004D6CA6" w:rsidRPr="002E538D">
        <w:rPr>
          <w:rFonts w:ascii="Arial" w:hAnsi="Arial"/>
        </w:rPr>
        <w:t xml:space="preserve">NR Rel-15/16 </w:t>
      </w:r>
      <w:proofErr w:type="gramStart"/>
      <w:r w:rsidR="004D6CA6" w:rsidRPr="002E538D">
        <w:rPr>
          <w:rFonts w:ascii="Arial" w:hAnsi="Arial"/>
        </w:rPr>
        <w:t>group based</w:t>
      </w:r>
      <w:proofErr w:type="gramEnd"/>
      <w:r w:rsidR="004D6CA6" w:rsidRPr="002E538D">
        <w:rPr>
          <w:rFonts w:ascii="Arial" w:hAnsi="Arial"/>
        </w:rPr>
        <w:t xml:space="preserve"> beam reporting does not necessarily ensure simultaneous multi-TRP transmission with multi-panel reception which means that reception of up to 4 layers may be always be ensured in FR2.</w:t>
      </w:r>
    </w:p>
    <w:p w14:paraId="5A49CB9C" w14:textId="77777777" w:rsidR="004D6CA6" w:rsidRDefault="004D6CA6" w:rsidP="006E1C82">
      <w:pPr>
        <w:pStyle w:val="BodyText"/>
      </w:pPr>
    </w:p>
    <w:p w14:paraId="461FCDD7" w14:textId="77777777" w:rsidR="004D6CA6" w:rsidRDefault="006E1C82" w:rsidP="002E538D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r>
        <w:fldChar w:fldCharType="begin"/>
      </w:r>
      <w:r>
        <w:rPr>
          <w:bCs/>
        </w:rPr>
        <w:instrText xml:space="preserve"> TOC \n \h \z \t "Proposal" \c </w:instrText>
      </w:r>
      <w:r>
        <w:fldChar w:fldCharType="separate"/>
      </w:r>
      <w:hyperlink w:anchor="_Toc47740000" w:history="1">
        <w:r w:rsidR="004D6CA6" w:rsidRPr="006A1989">
          <w:rPr>
            <w:rStyle w:val="Hyperlink"/>
            <w:noProof/>
          </w:rPr>
          <w:t>Proposal 1</w:t>
        </w:r>
        <w:r w:rsidR="004D6CA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="004D6CA6" w:rsidRPr="006A1989">
          <w:rPr>
            <w:rStyle w:val="Hyperlink"/>
            <w:noProof/>
          </w:rPr>
          <w:t>Study enhanced group based beam reporting to ensure simultaneous multi-TRP transmission with multi-panel reception (with up to 4 layers in FR2).</w:t>
        </w:r>
      </w:hyperlink>
    </w:p>
    <w:p w14:paraId="3C982B33" w14:textId="4D288241" w:rsidR="00C01F33" w:rsidRPr="00CE0424" w:rsidRDefault="006E1C82" w:rsidP="005261D1">
      <w:pPr>
        <w:pStyle w:val="BodyText"/>
      </w:pPr>
      <w:r>
        <w:rPr>
          <w:b/>
        </w:rPr>
        <w:fldChar w:fldCharType="end"/>
      </w:r>
      <w:bookmarkStart w:id="5" w:name="_In-sequence_SDU_delivery"/>
      <w:bookmarkEnd w:id="5"/>
    </w:p>
    <w:p w14:paraId="34BE20F7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1F9E483F" w14:textId="74F3CD17" w:rsidR="003A7EF3" w:rsidRPr="00CE0424" w:rsidRDefault="001B080C" w:rsidP="00CE0424">
      <w:pPr>
        <w:pStyle w:val="Reference"/>
      </w:pPr>
      <w:bookmarkStart w:id="6" w:name="_Ref40275742"/>
      <w:bookmarkStart w:id="7" w:name="_Ref174151459"/>
      <w:bookmarkStart w:id="8" w:name="_Ref189809556"/>
      <w:r>
        <w:t>RP-19</w:t>
      </w:r>
      <w:r w:rsidR="00A501EF" w:rsidRPr="00A501EF">
        <w:t>3133</w:t>
      </w:r>
      <w:r w:rsidR="00A501EF">
        <w:t xml:space="preserve">, </w:t>
      </w:r>
      <w:r w:rsidRPr="001B080C">
        <w:t>New WID: Further enhancements on MIMO for NR</w:t>
      </w:r>
      <w:r w:rsidR="00A501EF">
        <w:t xml:space="preserve">, Samsung, RAN#86, </w:t>
      </w:r>
      <w:proofErr w:type="spellStart"/>
      <w:r w:rsidR="00A501EF">
        <w:t>Sitges</w:t>
      </w:r>
      <w:proofErr w:type="spellEnd"/>
      <w:r w:rsidR="00A501EF">
        <w:t>, December 2019</w:t>
      </w:r>
      <w:bookmarkEnd w:id="6"/>
      <w:bookmarkEnd w:id="7"/>
      <w:bookmarkEnd w:id="8"/>
      <w:r w:rsidR="004477B4">
        <w:t>.</w:t>
      </w:r>
    </w:p>
    <w:sectPr w:rsidR="003A7EF3" w:rsidRPr="00CE0424" w:rsidSect="00C473A5"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29E40" w14:textId="77777777" w:rsidR="003B6FD9" w:rsidRDefault="003B6FD9">
      <w:r>
        <w:separator/>
      </w:r>
    </w:p>
  </w:endnote>
  <w:endnote w:type="continuationSeparator" w:id="0">
    <w:p w14:paraId="70E2F545" w14:textId="77777777" w:rsidR="003B6FD9" w:rsidRDefault="003B6FD9">
      <w:r>
        <w:continuationSeparator/>
      </w:r>
    </w:p>
  </w:endnote>
  <w:endnote w:type="continuationNotice" w:id="1">
    <w:p w14:paraId="628143FD" w14:textId="77777777" w:rsidR="003B6FD9" w:rsidRDefault="003B6F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7A3AD" w14:textId="77777777" w:rsidR="003B6FD9" w:rsidRDefault="003B6FD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A3C84" w14:textId="77777777" w:rsidR="003B6FD9" w:rsidRDefault="003B6FD9">
      <w:r>
        <w:separator/>
      </w:r>
    </w:p>
  </w:footnote>
  <w:footnote w:type="continuationSeparator" w:id="0">
    <w:p w14:paraId="3BD66C8D" w14:textId="77777777" w:rsidR="003B6FD9" w:rsidRDefault="003B6FD9">
      <w:r>
        <w:continuationSeparator/>
      </w:r>
    </w:p>
  </w:footnote>
  <w:footnote w:type="continuationNotice" w:id="1">
    <w:p w14:paraId="5C0E5185" w14:textId="77777777" w:rsidR="003B6FD9" w:rsidRDefault="003B6F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D3332D"/>
    <w:multiLevelType w:val="hybridMultilevel"/>
    <w:tmpl w:val="F78A20E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2B3F28"/>
    <w:multiLevelType w:val="hybridMultilevel"/>
    <w:tmpl w:val="1BD2C540"/>
    <w:lvl w:ilvl="0" w:tplc="7DB89BF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89D0598C">
      <w:start w:val="3"/>
      <w:numFmt w:val="lowerLetter"/>
      <w:lvlText w:val="%2."/>
      <w:lvlJc w:val="left"/>
      <w:pPr>
        <w:ind w:left="1647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2"/>
  </w:num>
  <w:num w:numId="4">
    <w:abstractNumId w:val="19"/>
  </w:num>
  <w:num w:numId="5">
    <w:abstractNumId w:val="20"/>
  </w:num>
  <w:num w:numId="6">
    <w:abstractNumId w:val="22"/>
  </w:num>
  <w:num w:numId="7">
    <w:abstractNumId w:val="6"/>
  </w:num>
  <w:num w:numId="8">
    <w:abstractNumId w:val="7"/>
  </w:num>
  <w:num w:numId="9">
    <w:abstractNumId w:val="5"/>
  </w:num>
  <w:num w:numId="10">
    <w:abstractNumId w:val="24"/>
  </w:num>
  <w:num w:numId="11">
    <w:abstractNumId w:val="12"/>
  </w:num>
  <w:num w:numId="12">
    <w:abstractNumId w:val="23"/>
  </w:num>
  <w:num w:numId="13">
    <w:abstractNumId w:val="16"/>
  </w:num>
  <w:num w:numId="14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8"/>
  </w:num>
  <w:num w:numId="16">
    <w:abstractNumId w:val="4"/>
  </w:num>
  <w:num w:numId="17">
    <w:abstractNumId w:val="14"/>
  </w:num>
  <w:num w:numId="18">
    <w:abstractNumId w:val="10"/>
  </w:num>
  <w:num w:numId="19">
    <w:abstractNumId w:val="17"/>
  </w:num>
  <w:num w:numId="20">
    <w:abstractNumId w:val="21"/>
  </w:num>
  <w:num w:numId="21">
    <w:abstractNumId w:val="11"/>
  </w:num>
  <w:num w:numId="22">
    <w:abstractNumId w:val="9"/>
  </w:num>
  <w:num w:numId="23">
    <w:abstractNumId w:val="1"/>
  </w:num>
  <w:num w:numId="24">
    <w:abstractNumId w:val="0"/>
  </w:num>
  <w:num w:numId="25">
    <w:abstractNumId w:val="15"/>
  </w:num>
  <w:num w:numId="26">
    <w:abstractNumId w:val="19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904"/>
    <w:rsid w:val="000006E1"/>
    <w:rsid w:val="00002A37"/>
    <w:rsid w:val="0000564C"/>
    <w:rsid w:val="00006446"/>
    <w:rsid w:val="00006896"/>
    <w:rsid w:val="0000693E"/>
    <w:rsid w:val="00007038"/>
    <w:rsid w:val="00007CDC"/>
    <w:rsid w:val="00011B28"/>
    <w:rsid w:val="0001214E"/>
    <w:rsid w:val="0001475F"/>
    <w:rsid w:val="0001580F"/>
    <w:rsid w:val="00015D15"/>
    <w:rsid w:val="00015D2B"/>
    <w:rsid w:val="00016DF7"/>
    <w:rsid w:val="000176DB"/>
    <w:rsid w:val="00017C85"/>
    <w:rsid w:val="000207E3"/>
    <w:rsid w:val="00021B8F"/>
    <w:rsid w:val="000233EF"/>
    <w:rsid w:val="0002564D"/>
    <w:rsid w:val="00025ECA"/>
    <w:rsid w:val="0002622F"/>
    <w:rsid w:val="0002668E"/>
    <w:rsid w:val="00026787"/>
    <w:rsid w:val="00031D4E"/>
    <w:rsid w:val="000325B8"/>
    <w:rsid w:val="0003289A"/>
    <w:rsid w:val="00032A1B"/>
    <w:rsid w:val="00032F67"/>
    <w:rsid w:val="00033E19"/>
    <w:rsid w:val="00034C15"/>
    <w:rsid w:val="00035918"/>
    <w:rsid w:val="00036508"/>
    <w:rsid w:val="00036BA1"/>
    <w:rsid w:val="0004061C"/>
    <w:rsid w:val="000407AF"/>
    <w:rsid w:val="0004108D"/>
    <w:rsid w:val="000418DE"/>
    <w:rsid w:val="000422E2"/>
    <w:rsid w:val="00042F22"/>
    <w:rsid w:val="000444EF"/>
    <w:rsid w:val="00045271"/>
    <w:rsid w:val="00045976"/>
    <w:rsid w:val="0005268A"/>
    <w:rsid w:val="00052A07"/>
    <w:rsid w:val="000534E3"/>
    <w:rsid w:val="0005606A"/>
    <w:rsid w:val="00057117"/>
    <w:rsid w:val="000572EE"/>
    <w:rsid w:val="000608C4"/>
    <w:rsid w:val="000616E7"/>
    <w:rsid w:val="00061926"/>
    <w:rsid w:val="0006198E"/>
    <w:rsid w:val="00062577"/>
    <w:rsid w:val="000645DF"/>
    <w:rsid w:val="0006487E"/>
    <w:rsid w:val="00065E1A"/>
    <w:rsid w:val="00071478"/>
    <w:rsid w:val="00071979"/>
    <w:rsid w:val="00071FA5"/>
    <w:rsid w:val="000735A3"/>
    <w:rsid w:val="00076CA7"/>
    <w:rsid w:val="00077E5F"/>
    <w:rsid w:val="0008036A"/>
    <w:rsid w:val="00081123"/>
    <w:rsid w:val="00081456"/>
    <w:rsid w:val="00081AE6"/>
    <w:rsid w:val="00081D0B"/>
    <w:rsid w:val="00083678"/>
    <w:rsid w:val="00083D3A"/>
    <w:rsid w:val="0008489F"/>
    <w:rsid w:val="000855EB"/>
    <w:rsid w:val="00085B52"/>
    <w:rsid w:val="000866F2"/>
    <w:rsid w:val="0009009F"/>
    <w:rsid w:val="0009044B"/>
    <w:rsid w:val="00091557"/>
    <w:rsid w:val="000918F0"/>
    <w:rsid w:val="000924C1"/>
    <w:rsid w:val="000924F0"/>
    <w:rsid w:val="000925AB"/>
    <w:rsid w:val="00093474"/>
    <w:rsid w:val="00094A49"/>
    <w:rsid w:val="00094BD6"/>
    <w:rsid w:val="0009510F"/>
    <w:rsid w:val="0009616F"/>
    <w:rsid w:val="00096206"/>
    <w:rsid w:val="00097750"/>
    <w:rsid w:val="000A1B7B"/>
    <w:rsid w:val="000A47A0"/>
    <w:rsid w:val="000A56F2"/>
    <w:rsid w:val="000A71C9"/>
    <w:rsid w:val="000A7807"/>
    <w:rsid w:val="000B08ED"/>
    <w:rsid w:val="000B1D5C"/>
    <w:rsid w:val="000B2719"/>
    <w:rsid w:val="000B3A8F"/>
    <w:rsid w:val="000B4AB9"/>
    <w:rsid w:val="000B4FED"/>
    <w:rsid w:val="000B58C3"/>
    <w:rsid w:val="000B59AD"/>
    <w:rsid w:val="000B61E9"/>
    <w:rsid w:val="000B7EC5"/>
    <w:rsid w:val="000C165A"/>
    <w:rsid w:val="000C1B24"/>
    <w:rsid w:val="000C2AE1"/>
    <w:rsid w:val="000C2CD2"/>
    <w:rsid w:val="000C2E19"/>
    <w:rsid w:val="000C4643"/>
    <w:rsid w:val="000C4675"/>
    <w:rsid w:val="000C739B"/>
    <w:rsid w:val="000C7F57"/>
    <w:rsid w:val="000D0D07"/>
    <w:rsid w:val="000D4797"/>
    <w:rsid w:val="000D4C9B"/>
    <w:rsid w:val="000D5D5D"/>
    <w:rsid w:val="000D5F28"/>
    <w:rsid w:val="000D667E"/>
    <w:rsid w:val="000D69D5"/>
    <w:rsid w:val="000D6EFA"/>
    <w:rsid w:val="000E0527"/>
    <w:rsid w:val="000E1236"/>
    <w:rsid w:val="000E1E92"/>
    <w:rsid w:val="000E3C8C"/>
    <w:rsid w:val="000E4E3F"/>
    <w:rsid w:val="000E733C"/>
    <w:rsid w:val="000E7F42"/>
    <w:rsid w:val="000F06D6"/>
    <w:rsid w:val="000F0EB1"/>
    <w:rsid w:val="000F1106"/>
    <w:rsid w:val="000F3BE9"/>
    <w:rsid w:val="000F3F6C"/>
    <w:rsid w:val="000F4AC3"/>
    <w:rsid w:val="000F4FFC"/>
    <w:rsid w:val="000F5666"/>
    <w:rsid w:val="000F6DF3"/>
    <w:rsid w:val="001005FF"/>
    <w:rsid w:val="00103F35"/>
    <w:rsid w:val="00104111"/>
    <w:rsid w:val="00105560"/>
    <w:rsid w:val="001062E6"/>
    <w:rsid w:val="001062FB"/>
    <w:rsid w:val="001063E6"/>
    <w:rsid w:val="00106CBC"/>
    <w:rsid w:val="00110C23"/>
    <w:rsid w:val="00111206"/>
    <w:rsid w:val="00113CF4"/>
    <w:rsid w:val="001141B4"/>
    <w:rsid w:val="0011530E"/>
    <w:rsid w:val="001153EA"/>
    <w:rsid w:val="00115643"/>
    <w:rsid w:val="00116765"/>
    <w:rsid w:val="001219F5"/>
    <w:rsid w:val="00121A20"/>
    <w:rsid w:val="001223C4"/>
    <w:rsid w:val="00122A63"/>
    <w:rsid w:val="00122FE2"/>
    <w:rsid w:val="0012377F"/>
    <w:rsid w:val="001237B2"/>
    <w:rsid w:val="00124314"/>
    <w:rsid w:val="00126B4A"/>
    <w:rsid w:val="0012792C"/>
    <w:rsid w:val="00127E11"/>
    <w:rsid w:val="00130420"/>
    <w:rsid w:val="00131295"/>
    <w:rsid w:val="00131AD4"/>
    <w:rsid w:val="00132FD0"/>
    <w:rsid w:val="00133A96"/>
    <w:rsid w:val="00133B30"/>
    <w:rsid w:val="001344C0"/>
    <w:rsid w:val="001346FA"/>
    <w:rsid w:val="00135252"/>
    <w:rsid w:val="00137AB5"/>
    <w:rsid w:val="00137F0B"/>
    <w:rsid w:val="00140257"/>
    <w:rsid w:val="00140593"/>
    <w:rsid w:val="00140753"/>
    <w:rsid w:val="00140A7E"/>
    <w:rsid w:val="00140F02"/>
    <w:rsid w:val="00141FDF"/>
    <w:rsid w:val="001470A7"/>
    <w:rsid w:val="00150404"/>
    <w:rsid w:val="00151D1E"/>
    <w:rsid w:val="00151E23"/>
    <w:rsid w:val="001526E0"/>
    <w:rsid w:val="00152C91"/>
    <w:rsid w:val="00153E0E"/>
    <w:rsid w:val="001546BA"/>
    <w:rsid w:val="001551B5"/>
    <w:rsid w:val="0015583E"/>
    <w:rsid w:val="0015637E"/>
    <w:rsid w:val="001574AF"/>
    <w:rsid w:val="00160101"/>
    <w:rsid w:val="0016055B"/>
    <w:rsid w:val="0016251C"/>
    <w:rsid w:val="00163773"/>
    <w:rsid w:val="00163A7E"/>
    <w:rsid w:val="001659C1"/>
    <w:rsid w:val="00166299"/>
    <w:rsid w:val="0016632F"/>
    <w:rsid w:val="00167FE8"/>
    <w:rsid w:val="00170411"/>
    <w:rsid w:val="00171802"/>
    <w:rsid w:val="00173A8E"/>
    <w:rsid w:val="001740FC"/>
    <w:rsid w:val="00174794"/>
    <w:rsid w:val="0017502C"/>
    <w:rsid w:val="00176983"/>
    <w:rsid w:val="00177607"/>
    <w:rsid w:val="0018143F"/>
    <w:rsid w:val="00181FF8"/>
    <w:rsid w:val="00183B4E"/>
    <w:rsid w:val="001854D6"/>
    <w:rsid w:val="001902D6"/>
    <w:rsid w:val="001905B8"/>
    <w:rsid w:val="00190AC1"/>
    <w:rsid w:val="001927D0"/>
    <w:rsid w:val="00192A36"/>
    <w:rsid w:val="00192DC4"/>
    <w:rsid w:val="0019341A"/>
    <w:rsid w:val="00195957"/>
    <w:rsid w:val="00196682"/>
    <w:rsid w:val="00197DF9"/>
    <w:rsid w:val="001A1987"/>
    <w:rsid w:val="001A2564"/>
    <w:rsid w:val="001A368D"/>
    <w:rsid w:val="001A44E5"/>
    <w:rsid w:val="001A53D8"/>
    <w:rsid w:val="001A5ACE"/>
    <w:rsid w:val="001A6173"/>
    <w:rsid w:val="001A6CBA"/>
    <w:rsid w:val="001B080C"/>
    <w:rsid w:val="001B0D97"/>
    <w:rsid w:val="001B2242"/>
    <w:rsid w:val="001B2EB2"/>
    <w:rsid w:val="001B3225"/>
    <w:rsid w:val="001B38C0"/>
    <w:rsid w:val="001B4F5E"/>
    <w:rsid w:val="001B5A5D"/>
    <w:rsid w:val="001B6CA7"/>
    <w:rsid w:val="001B6D93"/>
    <w:rsid w:val="001B7C76"/>
    <w:rsid w:val="001C05DA"/>
    <w:rsid w:val="001C0ADF"/>
    <w:rsid w:val="001C10ED"/>
    <w:rsid w:val="001C112C"/>
    <w:rsid w:val="001C1659"/>
    <w:rsid w:val="001C1CE5"/>
    <w:rsid w:val="001C279F"/>
    <w:rsid w:val="001C39F6"/>
    <w:rsid w:val="001C3D2A"/>
    <w:rsid w:val="001C4984"/>
    <w:rsid w:val="001C52A5"/>
    <w:rsid w:val="001C5DA1"/>
    <w:rsid w:val="001C77E2"/>
    <w:rsid w:val="001D0EE4"/>
    <w:rsid w:val="001D1442"/>
    <w:rsid w:val="001D2DD2"/>
    <w:rsid w:val="001D4250"/>
    <w:rsid w:val="001D51BA"/>
    <w:rsid w:val="001D53E7"/>
    <w:rsid w:val="001D6342"/>
    <w:rsid w:val="001D6D53"/>
    <w:rsid w:val="001D7768"/>
    <w:rsid w:val="001E1559"/>
    <w:rsid w:val="001E193E"/>
    <w:rsid w:val="001E1D49"/>
    <w:rsid w:val="001E1E82"/>
    <w:rsid w:val="001E50EE"/>
    <w:rsid w:val="001E58E2"/>
    <w:rsid w:val="001E66C1"/>
    <w:rsid w:val="001E7AED"/>
    <w:rsid w:val="001F24FE"/>
    <w:rsid w:val="001F3916"/>
    <w:rsid w:val="001F3A8A"/>
    <w:rsid w:val="001F4D82"/>
    <w:rsid w:val="001F54C5"/>
    <w:rsid w:val="001F5E15"/>
    <w:rsid w:val="001F662C"/>
    <w:rsid w:val="001F7074"/>
    <w:rsid w:val="00200490"/>
    <w:rsid w:val="00201F3A"/>
    <w:rsid w:val="00202409"/>
    <w:rsid w:val="00203F96"/>
    <w:rsid w:val="0020427D"/>
    <w:rsid w:val="002054E6"/>
    <w:rsid w:val="002069B2"/>
    <w:rsid w:val="00207748"/>
    <w:rsid w:val="0020782C"/>
    <w:rsid w:val="00207FA3"/>
    <w:rsid w:val="002106A8"/>
    <w:rsid w:val="0021392C"/>
    <w:rsid w:val="00214B11"/>
    <w:rsid w:val="00214DA8"/>
    <w:rsid w:val="00215423"/>
    <w:rsid w:val="002158FA"/>
    <w:rsid w:val="00215945"/>
    <w:rsid w:val="00215A73"/>
    <w:rsid w:val="00220600"/>
    <w:rsid w:val="00220641"/>
    <w:rsid w:val="00221F10"/>
    <w:rsid w:val="002224DB"/>
    <w:rsid w:val="00223401"/>
    <w:rsid w:val="00223996"/>
    <w:rsid w:val="002239F7"/>
    <w:rsid w:val="00223FCB"/>
    <w:rsid w:val="002252C3"/>
    <w:rsid w:val="00225C54"/>
    <w:rsid w:val="002278A1"/>
    <w:rsid w:val="0023030D"/>
    <w:rsid w:val="00230765"/>
    <w:rsid w:val="00230D18"/>
    <w:rsid w:val="002319E4"/>
    <w:rsid w:val="0023245E"/>
    <w:rsid w:val="0023261B"/>
    <w:rsid w:val="00234E50"/>
    <w:rsid w:val="002351F3"/>
    <w:rsid w:val="00235632"/>
    <w:rsid w:val="00235872"/>
    <w:rsid w:val="002374AD"/>
    <w:rsid w:val="00240571"/>
    <w:rsid w:val="00241559"/>
    <w:rsid w:val="0024209D"/>
    <w:rsid w:val="002435B3"/>
    <w:rsid w:val="00243EBE"/>
    <w:rsid w:val="002458EB"/>
    <w:rsid w:val="00246A18"/>
    <w:rsid w:val="002477CB"/>
    <w:rsid w:val="00247DDC"/>
    <w:rsid w:val="002500C8"/>
    <w:rsid w:val="0025281B"/>
    <w:rsid w:val="00254E3E"/>
    <w:rsid w:val="0025597A"/>
    <w:rsid w:val="00257543"/>
    <w:rsid w:val="002578E4"/>
    <w:rsid w:val="0025798B"/>
    <w:rsid w:val="0026076B"/>
    <w:rsid w:val="002617E7"/>
    <w:rsid w:val="00264228"/>
    <w:rsid w:val="00264334"/>
    <w:rsid w:val="0026473E"/>
    <w:rsid w:val="00266214"/>
    <w:rsid w:val="00266D74"/>
    <w:rsid w:val="00267BA0"/>
    <w:rsid w:val="00267C83"/>
    <w:rsid w:val="002702D6"/>
    <w:rsid w:val="0027144F"/>
    <w:rsid w:val="00271813"/>
    <w:rsid w:val="00271F3A"/>
    <w:rsid w:val="00272D5C"/>
    <w:rsid w:val="00273278"/>
    <w:rsid w:val="002737F4"/>
    <w:rsid w:val="00273F80"/>
    <w:rsid w:val="00276A78"/>
    <w:rsid w:val="002779D0"/>
    <w:rsid w:val="00277E07"/>
    <w:rsid w:val="00280110"/>
    <w:rsid w:val="002805F5"/>
    <w:rsid w:val="00280751"/>
    <w:rsid w:val="0028280A"/>
    <w:rsid w:val="0028372F"/>
    <w:rsid w:val="00284F95"/>
    <w:rsid w:val="0028594B"/>
    <w:rsid w:val="00286ACD"/>
    <w:rsid w:val="00287838"/>
    <w:rsid w:val="002907B5"/>
    <w:rsid w:val="00291215"/>
    <w:rsid w:val="002918A5"/>
    <w:rsid w:val="0029258A"/>
    <w:rsid w:val="00292EB7"/>
    <w:rsid w:val="00293EDD"/>
    <w:rsid w:val="00296227"/>
    <w:rsid w:val="00296E7A"/>
    <w:rsid w:val="00296F44"/>
    <w:rsid w:val="0029777D"/>
    <w:rsid w:val="002A055E"/>
    <w:rsid w:val="002A0BCC"/>
    <w:rsid w:val="002A1168"/>
    <w:rsid w:val="002A16A0"/>
    <w:rsid w:val="002A1D4E"/>
    <w:rsid w:val="002A2869"/>
    <w:rsid w:val="002A3D5D"/>
    <w:rsid w:val="002A7053"/>
    <w:rsid w:val="002A7DBF"/>
    <w:rsid w:val="002B056B"/>
    <w:rsid w:val="002B0C08"/>
    <w:rsid w:val="002B24D6"/>
    <w:rsid w:val="002B32D9"/>
    <w:rsid w:val="002B6DD7"/>
    <w:rsid w:val="002B7CBB"/>
    <w:rsid w:val="002C0494"/>
    <w:rsid w:val="002C2394"/>
    <w:rsid w:val="002C239B"/>
    <w:rsid w:val="002C30C1"/>
    <w:rsid w:val="002C30C8"/>
    <w:rsid w:val="002C41E6"/>
    <w:rsid w:val="002C429E"/>
    <w:rsid w:val="002C6108"/>
    <w:rsid w:val="002D00DC"/>
    <w:rsid w:val="002D071A"/>
    <w:rsid w:val="002D1C8A"/>
    <w:rsid w:val="002D34B2"/>
    <w:rsid w:val="002D48B0"/>
    <w:rsid w:val="002D57F6"/>
    <w:rsid w:val="002D5B37"/>
    <w:rsid w:val="002D5D0B"/>
    <w:rsid w:val="002D7637"/>
    <w:rsid w:val="002E17F2"/>
    <w:rsid w:val="002E23AA"/>
    <w:rsid w:val="002E4986"/>
    <w:rsid w:val="002E538D"/>
    <w:rsid w:val="002E6A9A"/>
    <w:rsid w:val="002E7CAE"/>
    <w:rsid w:val="002F01CE"/>
    <w:rsid w:val="002F13E4"/>
    <w:rsid w:val="002F2771"/>
    <w:rsid w:val="002F37A9"/>
    <w:rsid w:val="002F3D47"/>
    <w:rsid w:val="002F4917"/>
    <w:rsid w:val="002F533B"/>
    <w:rsid w:val="002F7AF8"/>
    <w:rsid w:val="00301CE6"/>
    <w:rsid w:val="0030256B"/>
    <w:rsid w:val="00302609"/>
    <w:rsid w:val="003031D9"/>
    <w:rsid w:val="0030501F"/>
    <w:rsid w:val="00305F2C"/>
    <w:rsid w:val="00306A53"/>
    <w:rsid w:val="00306F0F"/>
    <w:rsid w:val="00307BA1"/>
    <w:rsid w:val="0031112B"/>
    <w:rsid w:val="00311702"/>
    <w:rsid w:val="00311E82"/>
    <w:rsid w:val="00313F8F"/>
    <w:rsid w:val="00313FD6"/>
    <w:rsid w:val="003143BD"/>
    <w:rsid w:val="00315363"/>
    <w:rsid w:val="003203ED"/>
    <w:rsid w:val="00320804"/>
    <w:rsid w:val="003208DB"/>
    <w:rsid w:val="0032210E"/>
    <w:rsid w:val="00322257"/>
    <w:rsid w:val="0032229A"/>
    <w:rsid w:val="003222DC"/>
    <w:rsid w:val="0032281A"/>
    <w:rsid w:val="00322B09"/>
    <w:rsid w:val="00322C9F"/>
    <w:rsid w:val="00323D4D"/>
    <w:rsid w:val="00324D23"/>
    <w:rsid w:val="0032522B"/>
    <w:rsid w:val="003256D9"/>
    <w:rsid w:val="00325968"/>
    <w:rsid w:val="00331751"/>
    <w:rsid w:val="003328F1"/>
    <w:rsid w:val="00333547"/>
    <w:rsid w:val="00333FFC"/>
    <w:rsid w:val="00334579"/>
    <w:rsid w:val="00334F81"/>
    <w:rsid w:val="00335858"/>
    <w:rsid w:val="00336144"/>
    <w:rsid w:val="00336735"/>
    <w:rsid w:val="00336BDA"/>
    <w:rsid w:val="0033735E"/>
    <w:rsid w:val="00342BD7"/>
    <w:rsid w:val="00343A37"/>
    <w:rsid w:val="00346DB5"/>
    <w:rsid w:val="003477B1"/>
    <w:rsid w:val="00351C42"/>
    <w:rsid w:val="00353A6D"/>
    <w:rsid w:val="00353F3F"/>
    <w:rsid w:val="003545BF"/>
    <w:rsid w:val="003545D6"/>
    <w:rsid w:val="00356DD3"/>
    <w:rsid w:val="00357380"/>
    <w:rsid w:val="003602A5"/>
    <w:rsid w:val="003602D9"/>
    <w:rsid w:val="003604CE"/>
    <w:rsid w:val="003631AF"/>
    <w:rsid w:val="00365BBC"/>
    <w:rsid w:val="00365CD6"/>
    <w:rsid w:val="003660A8"/>
    <w:rsid w:val="00366210"/>
    <w:rsid w:val="003665A6"/>
    <w:rsid w:val="00367B02"/>
    <w:rsid w:val="00367DE7"/>
    <w:rsid w:val="00370E47"/>
    <w:rsid w:val="003710F6"/>
    <w:rsid w:val="00371CAC"/>
    <w:rsid w:val="003742AC"/>
    <w:rsid w:val="00377993"/>
    <w:rsid w:val="00377CE1"/>
    <w:rsid w:val="00380A1D"/>
    <w:rsid w:val="003813FA"/>
    <w:rsid w:val="00381C90"/>
    <w:rsid w:val="00383903"/>
    <w:rsid w:val="0038523A"/>
    <w:rsid w:val="00385BF0"/>
    <w:rsid w:val="00386074"/>
    <w:rsid w:val="0038681D"/>
    <w:rsid w:val="0038732A"/>
    <w:rsid w:val="00390750"/>
    <w:rsid w:val="00390E32"/>
    <w:rsid w:val="00391566"/>
    <w:rsid w:val="0039194A"/>
    <w:rsid w:val="00391DE5"/>
    <w:rsid w:val="00393127"/>
    <w:rsid w:val="003939FF"/>
    <w:rsid w:val="00396457"/>
    <w:rsid w:val="003A0B35"/>
    <w:rsid w:val="003A2223"/>
    <w:rsid w:val="003A2A0F"/>
    <w:rsid w:val="003A45A1"/>
    <w:rsid w:val="003A49F8"/>
    <w:rsid w:val="003A5B0A"/>
    <w:rsid w:val="003A6BAC"/>
    <w:rsid w:val="003A6F74"/>
    <w:rsid w:val="003A70A4"/>
    <w:rsid w:val="003A7EF3"/>
    <w:rsid w:val="003B159C"/>
    <w:rsid w:val="003B18F5"/>
    <w:rsid w:val="003B34F5"/>
    <w:rsid w:val="003B369F"/>
    <w:rsid w:val="003B36A3"/>
    <w:rsid w:val="003B45DC"/>
    <w:rsid w:val="003B5200"/>
    <w:rsid w:val="003B64BB"/>
    <w:rsid w:val="003B6FD9"/>
    <w:rsid w:val="003B7FE5"/>
    <w:rsid w:val="003C0E22"/>
    <w:rsid w:val="003C11C8"/>
    <w:rsid w:val="003C2702"/>
    <w:rsid w:val="003C4034"/>
    <w:rsid w:val="003C5121"/>
    <w:rsid w:val="003C5A57"/>
    <w:rsid w:val="003C5FFB"/>
    <w:rsid w:val="003C6472"/>
    <w:rsid w:val="003C7806"/>
    <w:rsid w:val="003D109F"/>
    <w:rsid w:val="003D1551"/>
    <w:rsid w:val="003D224A"/>
    <w:rsid w:val="003D2478"/>
    <w:rsid w:val="003D3C45"/>
    <w:rsid w:val="003D467E"/>
    <w:rsid w:val="003D4801"/>
    <w:rsid w:val="003D550B"/>
    <w:rsid w:val="003D5B1F"/>
    <w:rsid w:val="003D5F2C"/>
    <w:rsid w:val="003E096D"/>
    <w:rsid w:val="003E15FA"/>
    <w:rsid w:val="003E55E4"/>
    <w:rsid w:val="003E6434"/>
    <w:rsid w:val="003E649D"/>
    <w:rsid w:val="003E6673"/>
    <w:rsid w:val="003E6E3C"/>
    <w:rsid w:val="003E74E3"/>
    <w:rsid w:val="003E7B04"/>
    <w:rsid w:val="003F05C7"/>
    <w:rsid w:val="003F2CD4"/>
    <w:rsid w:val="003F4639"/>
    <w:rsid w:val="003F54BE"/>
    <w:rsid w:val="003F6BBE"/>
    <w:rsid w:val="003F71BC"/>
    <w:rsid w:val="003F78FB"/>
    <w:rsid w:val="004000E8"/>
    <w:rsid w:val="004008F9"/>
    <w:rsid w:val="00402886"/>
    <w:rsid w:val="00402DC5"/>
    <w:rsid w:val="00402E2B"/>
    <w:rsid w:val="00402FA3"/>
    <w:rsid w:val="00404AC2"/>
    <w:rsid w:val="0040512B"/>
    <w:rsid w:val="00405A1E"/>
    <w:rsid w:val="00405CA5"/>
    <w:rsid w:val="00406C01"/>
    <w:rsid w:val="00407CD3"/>
    <w:rsid w:val="00410134"/>
    <w:rsid w:val="00410B72"/>
    <w:rsid w:val="00410F18"/>
    <w:rsid w:val="004110DD"/>
    <w:rsid w:val="0041263E"/>
    <w:rsid w:val="00413AAC"/>
    <w:rsid w:val="00413E92"/>
    <w:rsid w:val="00414D4B"/>
    <w:rsid w:val="00415E29"/>
    <w:rsid w:val="00416491"/>
    <w:rsid w:val="004164AB"/>
    <w:rsid w:val="00416837"/>
    <w:rsid w:val="00420A09"/>
    <w:rsid w:val="00421105"/>
    <w:rsid w:val="00422AA4"/>
    <w:rsid w:val="004242B1"/>
    <w:rsid w:val="004242F4"/>
    <w:rsid w:val="00425120"/>
    <w:rsid w:val="00425216"/>
    <w:rsid w:val="00425D55"/>
    <w:rsid w:val="00427248"/>
    <w:rsid w:val="004316FE"/>
    <w:rsid w:val="00431715"/>
    <w:rsid w:val="004323EA"/>
    <w:rsid w:val="0043649F"/>
    <w:rsid w:val="00437447"/>
    <w:rsid w:val="004377DF"/>
    <w:rsid w:val="00440C24"/>
    <w:rsid w:val="00440C4B"/>
    <w:rsid w:val="00441A92"/>
    <w:rsid w:val="0044214C"/>
    <w:rsid w:val="004431DC"/>
    <w:rsid w:val="00443503"/>
    <w:rsid w:val="0044461C"/>
    <w:rsid w:val="00444F56"/>
    <w:rsid w:val="00446488"/>
    <w:rsid w:val="004477B4"/>
    <w:rsid w:val="00450634"/>
    <w:rsid w:val="0045069D"/>
    <w:rsid w:val="004517AA"/>
    <w:rsid w:val="00452CAC"/>
    <w:rsid w:val="0045466B"/>
    <w:rsid w:val="004548F8"/>
    <w:rsid w:val="00457565"/>
    <w:rsid w:val="00457B71"/>
    <w:rsid w:val="0046013E"/>
    <w:rsid w:val="00460F8E"/>
    <w:rsid w:val="00462979"/>
    <w:rsid w:val="00463493"/>
    <w:rsid w:val="00463FC4"/>
    <w:rsid w:val="00464689"/>
    <w:rsid w:val="004669E2"/>
    <w:rsid w:val="00466E70"/>
    <w:rsid w:val="00467FFC"/>
    <w:rsid w:val="00470BAD"/>
    <w:rsid w:val="00470C31"/>
    <w:rsid w:val="00471DE0"/>
    <w:rsid w:val="004734D0"/>
    <w:rsid w:val="00474115"/>
    <w:rsid w:val="004750C7"/>
    <w:rsid w:val="0047556B"/>
    <w:rsid w:val="00475F69"/>
    <w:rsid w:val="0047672B"/>
    <w:rsid w:val="00477768"/>
    <w:rsid w:val="00477C69"/>
    <w:rsid w:val="00480017"/>
    <w:rsid w:val="00480495"/>
    <w:rsid w:val="00485595"/>
    <w:rsid w:val="00485D79"/>
    <w:rsid w:val="00492BC5"/>
    <w:rsid w:val="004964F1"/>
    <w:rsid w:val="004A0A88"/>
    <w:rsid w:val="004A0E18"/>
    <w:rsid w:val="004A16BC"/>
    <w:rsid w:val="004A2155"/>
    <w:rsid w:val="004A2B94"/>
    <w:rsid w:val="004A44FE"/>
    <w:rsid w:val="004A4730"/>
    <w:rsid w:val="004A5546"/>
    <w:rsid w:val="004A7AD0"/>
    <w:rsid w:val="004B07C2"/>
    <w:rsid w:val="004B1F4A"/>
    <w:rsid w:val="004B6ADF"/>
    <w:rsid w:val="004B6F6A"/>
    <w:rsid w:val="004B702C"/>
    <w:rsid w:val="004B70A2"/>
    <w:rsid w:val="004B736B"/>
    <w:rsid w:val="004B7C0C"/>
    <w:rsid w:val="004C19EA"/>
    <w:rsid w:val="004C1A8B"/>
    <w:rsid w:val="004C2528"/>
    <w:rsid w:val="004C3898"/>
    <w:rsid w:val="004C695B"/>
    <w:rsid w:val="004D1BB2"/>
    <w:rsid w:val="004D2063"/>
    <w:rsid w:val="004D36B1"/>
    <w:rsid w:val="004D3758"/>
    <w:rsid w:val="004D3AD9"/>
    <w:rsid w:val="004D4ED1"/>
    <w:rsid w:val="004D5E12"/>
    <w:rsid w:val="004D64C4"/>
    <w:rsid w:val="004D6572"/>
    <w:rsid w:val="004D6CA6"/>
    <w:rsid w:val="004D6D81"/>
    <w:rsid w:val="004D7EBD"/>
    <w:rsid w:val="004E2680"/>
    <w:rsid w:val="004E28F9"/>
    <w:rsid w:val="004E3923"/>
    <w:rsid w:val="004E3FB7"/>
    <w:rsid w:val="004E462E"/>
    <w:rsid w:val="004E48E9"/>
    <w:rsid w:val="004E4BEE"/>
    <w:rsid w:val="004E56DC"/>
    <w:rsid w:val="004E76F4"/>
    <w:rsid w:val="004F0B4E"/>
    <w:rsid w:val="004F0B6C"/>
    <w:rsid w:val="004F1FBF"/>
    <w:rsid w:val="004F2078"/>
    <w:rsid w:val="004F2832"/>
    <w:rsid w:val="004F4DA3"/>
    <w:rsid w:val="004F66BE"/>
    <w:rsid w:val="004F670A"/>
    <w:rsid w:val="00500FD2"/>
    <w:rsid w:val="00504ECC"/>
    <w:rsid w:val="0050627E"/>
    <w:rsid w:val="00506557"/>
    <w:rsid w:val="0050677A"/>
    <w:rsid w:val="005069A3"/>
    <w:rsid w:val="005108D8"/>
    <w:rsid w:val="005109E6"/>
    <w:rsid w:val="005116F9"/>
    <w:rsid w:val="00513F52"/>
    <w:rsid w:val="005153A7"/>
    <w:rsid w:val="0051544A"/>
    <w:rsid w:val="005176D8"/>
    <w:rsid w:val="005201CA"/>
    <w:rsid w:val="005207C4"/>
    <w:rsid w:val="005211CF"/>
    <w:rsid w:val="005219CF"/>
    <w:rsid w:val="00521F36"/>
    <w:rsid w:val="005220C6"/>
    <w:rsid w:val="00523419"/>
    <w:rsid w:val="0052407A"/>
    <w:rsid w:val="00525EDC"/>
    <w:rsid w:val="005261D1"/>
    <w:rsid w:val="005267B1"/>
    <w:rsid w:val="00527653"/>
    <w:rsid w:val="0053185D"/>
    <w:rsid w:val="00532DA6"/>
    <w:rsid w:val="00533D01"/>
    <w:rsid w:val="00534B59"/>
    <w:rsid w:val="00536759"/>
    <w:rsid w:val="00536CE0"/>
    <w:rsid w:val="00537C62"/>
    <w:rsid w:val="00542484"/>
    <w:rsid w:val="005444A8"/>
    <w:rsid w:val="00546970"/>
    <w:rsid w:val="00546AF7"/>
    <w:rsid w:val="0055076F"/>
    <w:rsid w:val="00551041"/>
    <w:rsid w:val="00554E19"/>
    <w:rsid w:val="005575ED"/>
    <w:rsid w:val="0056121F"/>
    <w:rsid w:val="005669AB"/>
    <w:rsid w:val="00567A8A"/>
    <w:rsid w:val="00571A3F"/>
    <w:rsid w:val="00571A8F"/>
    <w:rsid w:val="00572505"/>
    <w:rsid w:val="00573BC7"/>
    <w:rsid w:val="00574462"/>
    <w:rsid w:val="0057670D"/>
    <w:rsid w:val="00577667"/>
    <w:rsid w:val="00577694"/>
    <w:rsid w:val="00580B16"/>
    <w:rsid w:val="00582809"/>
    <w:rsid w:val="00582A87"/>
    <w:rsid w:val="00582BEC"/>
    <w:rsid w:val="00584CEB"/>
    <w:rsid w:val="0058645B"/>
    <w:rsid w:val="0058798C"/>
    <w:rsid w:val="005900FA"/>
    <w:rsid w:val="00591D3C"/>
    <w:rsid w:val="00592674"/>
    <w:rsid w:val="005935A4"/>
    <w:rsid w:val="00593951"/>
    <w:rsid w:val="005948C2"/>
    <w:rsid w:val="00595DCA"/>
    <w:rsid w:val="0059779B"/>
    <w:rsid w:val="00597FA7"/>
    <w:rsid w:val="005A209A"/>
    <w:rsid w:val="005A25C5"/>
    <w:rsid w:val="005A662D"/>
    <w:rsid w:val="005A72C8"/>
    <w:rsid w:val="005B0244"/>
    <w:rsid w:val="005B1409"/>
    <w:rsid w:val="005B35D7"/>
    <w:rsid w:val="005B392A"/>
    <w:rsid w:val="005B3995"/>
    <w:rsid w:val="005B3AA3"/>
    <w:rsid w:val="005B4104"/>
    <w:rsid w:val="005B4BAA"/>
    <w:rsid w:val="005B5BE5"/>
    <w:rsid w:val="005B6F83"/>
    <w:rsid w:val="005B7087"/>
    <w:rsid w:val="005C1E2B"/>
    <w:rsid w:val="005C1FD7"/>
    <w:rsid w:val="005C3005"/>
    <w:rsid w:val="005C3D75"/>
    <w:rsid w:val="005C74FB"/>
    <w:rsid w:val="005D0773"/>
    <w:rsid w:val="005D0886"/>
    <w:rsid w:val="005D0DEE"/>
    <w:rsid w:val="005D1127"/>
    <w:rsid w:val="005D1602"/>
    <w:rsid w:val="005D16D5"/>
    <w:rsid w:val="005D16F2"/>
    <w:rsid w:val="005D1CF9"/>
    <w:rsid w:val="005D3003"/>
    <w:rsid w:val="005D381C"/>
    <w:rsid w:val="005E0576"/>
    <w:rsid w:val="005E0B61"/>
    <w:rsid w:val="005E2FCD"/>
    <w:rsid w:val="005E385F"/>
    <w:rsid w:val="005E4B27"/>
    <w:rsid w:val="005E54E1"/>
    <w:rsid w:val="005E5B81"/>
    <w:rsid w:val="005E5C85"/>
    <w:rsid w:val="005E6088"/>
    <w:rsid w:val="005E6858"/>
    <w:rsid w:val="005E6A59"/>
    <w:rsid w:val="005E78EA"/>
    <w:rsid w:val="005E7E0D"/>
    <w:rsid w:val="005F0F1A"/>
    <w:rsid w:val="005F2CB1"/>
    <w:rsid w:val="005F3025"/>
    <w:rsid w:val="005F4DFA"/>
    <w:rsid w:val="005F618C"/>
    <w:rsid w:val="005F6999"/>
    <w:rsid w:val="005F7051"/>
    <w:rsid w:val="005F70BD"/>
    <w:rsid w:val="0060283C"/>
    <w:rsid w:val="0060442A"/>
    <w:rsid w:val="0060498B"/>
    <w:rsid w:val="00604F14"/>
    <w:rsid w:val="00606011"/>
    <w:rsid w:val="00606B8E"/>
    <w:rsid w:val="00606CAA"/>
    <w:rsid w:val="006107EB"/>
    <w:rsid w:val="006115B9"/>
    <w:rsid w:val="00611B83"/>
    <w:rsid w:val="0061267B"/>
    <w:rsid w:val="00613257"/>
    <w:rsid w:val="00615F5C"/>
    <w:rsid w:val="00616FEB"/>
    <w:rsid w:val="00620A71"/>
    <w:rsid w:val="00620D80"/>
    <w:rsid w:val="006234A6"/>
    <w:rsid w:val="00627B8B"/>
    <w:rsid w:val="00630001"/>
    <w:rsid w:val="006302B8"/>
    <w:rsid w:val="006311B3"/>
    <w:rsid w:val="006323BE"/>
    <w:rsid w:val="0063284C"/>
    <w:rsid w:val="00634247"/>
    <w:rsid w:val="00636398"/>
    <w:rsid w:val="006368D3"/>
    <w:rsid w:val="006377EC"/>
    <w:rsid w:val="006379C1"/>
    <w:rsid w:val="0064151F"/>
    <w:rsid w:val="00641533"/>
    <w:rsid w:val="0064208D"/>
    <w:rsid w:val="00643475"/>
    <w:rsid w:val="0064396A"/>
    <w:rsid w:val="00643996"/>
    <w:rsid w:val="006444F7"/>
    <w:rsid w:val="0064624E"/>
    <w:rsid w:val="00646641"/>
    <w:rsid w:val="00650AB9"/>
    <w:rsid w:val="00655733"/>
    <w:rsid w:val="00655ACD"/>
    <w:rsid w:val="00655CB2"/>
    <w:rsid w:val="00655EBC"/>
    <w:rsid w:val="00656A92"/>
    <w:rsid w:val="00656DDE"/>
    <w:rsid w:val="0066011D"/>
    <w:rsid w:val="006607C0"/>
    <w:rsid w:val="006613A6"/>
    <w:rsid w:val="006627A2"/>
    <w:rsid w:val="006634E6"/>
    <w:rsid w:val="006655EE"/>
    <w:rsid w:val="00666020"/>
    <w:rsid w:val="00667EE7"/>
    <w:rsid w:val="00670922"/>
    <w:rsid w:val="00670BE1"/>
    <w:rsid w:val="0067218F"/>
    <w:rsid w:val="00673FC9"/>
    <w:rsid w:val="006741F2"/>
    <w:rsid w:val="00674569"/>
    <w:rsid w:val="006748C3"/>
    <w:rsid w:val="00674CC3"/>
    <w:rsid w:val="00675C72"/>
    <w:rsid w:val="006767FE"/>
    <w:rsid w:val="00676D5E"/>
    <w:rsid w:val="006771F9"/>
    <w:rsid w:val="006776D7"/>
    <w:rsid w:val="00681003"/>
    <w:rsid w:val="00681658"/>
    <w:rsid w:val="006816D1"/>
    <w:rsid w:val="006817C9"/>
    <w:rsid w:val="00682A12"/>
    <w:rsid w:val="00683056"/>
    <w:rsid w:val="00683ECE"/>
    <w:rsid w:val="0068667C"/>
    <w:rsid w:val="006874AC"/>
    <w:rsid w:val="00692B4D"/>
    <w:rsid w:val="00695818"/>
    <w:rsid w:val="00695FC2"/>
    <w:rsid w:val="00696949"/>
    <w:rsid w:val="00696B00"/>
    <w:rsid w:val="00696E53"/>
    <w:rsid w:val="00697052"/>
    <w:rsid w:val="006972F7"/>
    <w:rsid w:val="006A46FB"/>
    <w:rsid w:val="006A5E28"/>
    <w:rsid w:val="006A697B"/>
    <w:rsid w:val="006A7AFF"/>
    <w:rsid w:val="006B1247"/>
    <w:rsid w:val="006B1816"/>
    <w:rsid w:val="006B1D6B"/>
    <w:rsid w:val="006B2099"/>
    <w:rsid w:val="006B3937"/>
    <w:rsid w:val="006B50CF"/>
    <w:rsid w:val="006B54BB"/>
    <w:rsid w:val="006B61B4"/>
    <w:rsid w:val="006B7D1A"/>
    <w:rsid w:val="006C0189"/>
    <w:rsid w:val="006C03B8"/>
    <w:rsid w:val="006C2779"/>
    <w:rsid w:val="006C2F2B"/>
    <w:rsid w:val="006C58B5"/>
    <w:rsid w:val="006C5DD2"/>
    <w:rsid w:val="006C5EC9"/>
    <w:rsid w:val="006C6059"/>
    <w:rsid w:val="006C651A"/>
    <w:rsid w:val="006C6BEF"/>
    <w:rsid w:val="006C6E7B"/>
    <w:rsid w:val="006C7522"/>
    <w:rsid w:val="006C7B51"/>
    <w:rsid w:val="006C7ECF"/>
    <w:rsid w:val="006D3D73"/>
    <w:rsid w:val="006D4785"/>
    <w:rsid w:val="006D4887"/>
    <w:rsid w:val="006D5C52"/>
    <w:rsid w:val="006D6F08"/>
    <w:rsid w:val="006D768F"/>
    <w:rsid w:val="006D7DB5"/>
    <w:rsid w:val="006E062C"/>
    <w:rsid w:val="006E1712"/>
    <w:rsid w:val="006E1810"/>
    <w:rsid w:val="006E1C82"/>
    <w:rsid w:val="006E1D6A"/>
    <w:rsid w:val="006E28B7"/>
    <w:rsid w:val="006E2A9B"/>
    <w:rsid w:val="006E3310"/>
    <w:rsid w:val="006E4E39"/>
    <w:rsid w:val="006E565E"/>
    <w:rsid w:val="006E56D6"/>
    <w:rsid w:val="006E61F2"/>
    <w:rsid w:val="006E673D"/>
    <w:rsid w:val="006E699E"/>
    <w:rsid w:val="006E7D3B"/>
    <w:rsid w:val="006F084C"/>
    <w:rsid w:val="006F17AC"/>
    <w:rsid w:val="006F1B70"/>
    <w:rsid w:val="006F21F8"/>
    <w:rsid w:val="006F2822"/>
    <w:rsid w:val="006F341D"/>
    <w:rsid w:val="006F3CDE"/>
    <w:rsid w:val="006F58D4"/>
    <w:rsid w:val="006F6582"/>
    <w:rsid w:val="006F71E2"/>
    <w:rsid w:val="0070007C"/>
    <w:rsid w:val="007012E9"/>
    <w:rsid w:val="00701D70"/>
    <w:rsid w:val="00701DCD"/>
    <w:rsid w:val="0070346E"/>
    <w:rsid w:val="00704EDB"/>
    <w:rsid w:val="007055DE"/>
    <w:rsid w:val="007059E4"/>
    <w:rsid w:val="00706101"/>
    <w:rsid w:val="00707072"/>
    <w:rsid w:val="00707D61"/>
    <w:rsid w:val="007105E2"/>
    <w:rsid w:val="00712287"/>
    <w:rsid w:val="00712772"/>
    <w:rsid w:val="007141BA"/>
    <w:rsid w:val="007148D3"/>
    <w:rsid w:val="00715B9A"/>
    <w:rsid w:val="00721D46"/>
    <w:rsid w:val="00722B6B"/>
    <w:rsid w:val="007247A6"/>
    <w:rsid w:val="00725562"/>
    <w:rsid w:val="007257D0"/>
    <w:rsid w:val="00726EA6"/>
    <w:rsid w:val="00727208"/>
    <w:rsid w:val="00727680"/>
    <w:rsid w:val="00727C33"/>
    <w:rsid w:val="00730F3C"/>
    <w:rsid w:val="0073151A"/>
    <w:rsid w:val="00731BA8"/>
    <w:rsid w:val="00732EA8"/>
    <w:rsid w:val="007348AD"/>
    <w:rsid w:val="007348B1"/>
    <w:rsid w:val="007352A1"/>
    <w:rsid w:val="007356D0"/>
    <w:rsid w:val="007362A6"/>
    <w:rsid w:val="00736D7D"/>
    <w:rsid w:val="0073707D"/>
    <w:rsid w:val="00740DAE"/>
    <w:rsid w:val="00740E58"/>
    <w:rsid w:val="007417C1"/>
    <w:rsid w:val="007432E4"/>
    <w:rsid w:val="007433A2"/>
    <w:rsid w:val="00743987"/>
    <w:rsid w:val="007445A0"/>
    <w:rsid w:val="0074524B"/>
    <w:rsid w:val="007458B9"/>
    <w:rsid w:val="00746231"/>
    <w:rsid w:val="00746993"/>
    <w:rsid w:val="00747D8B"/>
    <w:rsid w:val="00751228"/>
    <w:rsid w:val="00752AFD"/>
    <w:rsid w:val="00753096"/>
    <w:rsid w:val="00755B06"/>
    <w:rsid w:val="00755F4D"/>
    <w:rsid w:val="0075698D"/>
    <w:rsid w:val="007571E1"/>
    <w:rsid w:val="007604B2"/>
    <w:rsid w:val="007611BF"/>
    <w:rsid w:val="007611F2"/>
    <w:rsid w:val="007625AF"/>
    <w:rsid w:val="00762F28"/>
    <w:rsid w:val="00763899"/>
    <w:rsid w:val="007638B8"/>
    <w:rsid w:val="00764925"/>
    <w:rsid w:val="00765011"/>
    <w:rsid w:val="00765281"/>
    <w:rsid w:val="007659B9"/>
    <w:rsid w:val="00766BAD"/>
    <w:rsid w:val="00766DC0"/>
    <w:rsid w:val="00767E13"/>
    <w:rsid w:val="00771580"/>
    <w:rsid w:val="007717F8"/>
    <w:rsid w:val="0077284D"/>
    <w:rsid w:val="007729A2"/>
    <w:rsid w:val="007752D0"/>
    <w:rsid w:val="007755F2"/>
    <w:rsid w:val="00776971"/>
    <w:rsid w:val="00777110"/>
    <w:rsid w:val="007777A3"/>
    <w:rsid w:val="00777D47"/>
    <w:rsid w:val="00780A80"/>
    <w:rsid w:val="0078177E"/>
    <w:rsid w:val="0078304C"/>
    <w:rsid w:val="007834C0"/>
    <w:rsid w:val="00783523"/>
    <w:rsid w:val="00783673"/>
    <w:rsid w:val="00785407"/>
    <w:rsid w:val="00785490"/>
    <w:rsid w:val="00787E1D"/>
    <w:rsid w:val="0079063E"/>
    <w:rsid w:val="00790C65"/>
    <w:rsid w:val="00791DEE"/>
    <w:rsid w:val="007925EA"/>
    <w:rsid w:val="0079289C"/>
    <w:rsid w:val="00792EFB"/>
    <w:rsid w:val="00793CD8"/>
    <w:rsid w:val="00795820"/>
    <w:rsid w:val="00795C92"/>
    <w:rsid w:val="00796231"/>
    <w:rsid w:val="00797B0E"/>
    <w:rsid w:val="007A05DC"/>
    <w:rsid w:val="007A1CB3"/>
    <w:rsid w:val="007A306F"/>
    <w:rsid w:val="007A43A6"/>
    <w:rsid w:val="007A58A6"/>
    <w:rsid w:val="007A5EFE"/>
    <w:rsid w:val="007A607A"/>
    <w:rsid w:val="007B0A00"/>
    <w:rsid w:val="007B3661"/>
    <w:rsid w:val="007B3B35"/>
    <w:rsid w:val="007B3D2D"/>
    <w:rsid w:val="007B4428"/>
    <w:rsid w:val="007B50AE"/>
    <w:rsid w:val="007B51DF"/>
    <w:rsid w:val="007B6391"/>
    <w:rsid w:val="007B68B8"/>
    <w:rsid w:val="007C01C2"/>
    <w:rsid w:val="007C05DD"/>
    <w:rsid w:val="007C1ED7"/>
    <w:rsid w:val="007C3826"/>
    <w:rsid w:val="007C3D18"/>
    <w:rsid w:val="007C60BF"/>
    <w:rsid w:val="007C6A07"/>
    <w:rsid w:val="007C75A1"/>
    <w:rsid w:val="007C77A5"/>
    <w:rsid w:val="007D043A"/>
    <w:rsid w:val="007D04E5"/>
    <w:rsid w:val="007D4A7B"/>
    <w:rsid w:val="007D5901"/>
    <w:rsid w:val="007D5CF6"/>
    <w:rsid w:val="007D7526"/>
    <w:rsid w:val="007E0A30"/>
    <w:rsid w:val="007E30EA"/>
    <w:rsid w:val="007E3109"/>
    <w:rsid w:val="007E4610"/>
    <w:rsid w:val="007E4715"/>
    <w:rsid w:val="007E505B"/>
    <w:rsid w:val="007E5806"/>
    <w:rsid w:val="007E6F63"/>
    <w:rsid w:val="007E7091"/>
    <w:rsid w:val="007F0584"/>
    <w:rsid w:val="007F3709"/>
    <w:rsid w:val="007F539E"/>
    <w:rsid w:val="007F5FEE"/>
    <w:rsid w:val="007F6455"/>
    <w:rsid w:val="007F680E"/>
    <w:rsid w:val="007F7D43"/>
    <w:rsid w:val="00803460"/>
    <w:rsid w:val="00803516"/>
    <w:rsid w:val="00803FAE"/>
    <w:rsid w:val="008053BB"/>
    <w:rsid w:val="0080605F"/>
    <w:rsid w:val="00806BBA"/>
    <w:rsid w:val="00807786"/>
    <w:rsid w:val="0081131A"/>
    <w:rsid w:val="008116AB"/>
    <w:rsid w:val="00811FCB"/>
    <w:rsid w:val="00813561"/>
    <w:rsid w:val="00813A3D"/>
    <w:rsid w:val="00813F3D"/>
    <w:rsid w:val="008151EA"/>
    <w:rsid w:val="008152B7"/>
    <w:rsid w:val="008158D6"/>
    <w:rsid w:val="00816198"/>
    <w:rsid w:val="008167FA"/>
    <w:rsid w:val="00817196"/>
    <w:rsid w:val="008235DB"/>
    <w:rsid w:val="00823EBB"/>
    <w:rsid w:val="008247E5"/>
    <w:rsid w:val="00824AB4"/>
    <w:rsid w:val="00824BB6"/>
    <w:rsid w:val="008251A5"/>
    <w:rsid w:val="00825C42"/>
    <w:rsid w:val="00825D25"/>
    <w:rsid w:val="00825FC8"/>
    <w:rsid w:val="00826320"/>
    <w:rsid w:val="00827D6F"/>
    <w:rsid w:val="008320A2"/>
    <w:rsid w:val="0083390C"/>
    <w:rsid w:val="00835C3D"/>
    <w:rsid w:val="008360D7"/>
    <w:rsid w:val="0083765C"/>
    <w:rsid w:val="008376AC"/>
    <w:rsid w:val="00840AC8"/>
    <w:rsid w:val="008444E8"/>
    <w:rsid w:val="008447A9"/>
    <w:rsid w:val="00844E80"/>
    <w:rsid w:val="00846FE7"/>
    <w:rsid w:val="008524B0"/>
    <w:rsid w:val="00852BC3"/>
    <w:rsid w:val="00855BAD"/>
    <w:rsid w:val="0085671F"/>
    <w:rsid w:val="00856911"/>
    <w:rsid w:val="00860C45"/>
    <w:rsid w:val="00861945"/>
    <w:rsid w:val="00862D7E"/>
    <w:rsid w:val="00862D99"/>
    <w:rsid w:val="008630C4"/>
    <w:rsid w:val="00863AAD"/>
    <w:rsid w:val="008641DE"/>
    <w:rsid w:val="008653BC"/>
    <w:rsid w:val="008677FD"/>
    <w:rsid w:val="00867C76"/>
    <w:rsid w:val="00867D4A"/>
    <w:rsid w:val="008705A5"/>
    <w:rsid w:val="008706D4"/>
    <w:rsid w:val="00870ABC"/>
    <w:rsid w:val="00870F8A"/>
    <w:rsid w:val="008719A4"/>
    <w:rsid w:val="00871D23"/>
    <w:rsid w:val="00872C50"/>
    <w:rsid w:val="0087391E"/>
    <w:rsid w:val="008741EC"/>
    <w:rsid w:val="00874312"/>
    <w:rsid w:val="0087437C"/>
    <w:rsid w:val="00874FA4"/>
    <w:rsid w:val="00875CD7"/>
    <w:rsid w:val="00876B4D"/>
    <w:rsid w:val="00877231"/>
    <w:rsid w:val="00877F18"/>
    <w:rsid w:val="00885092"/>
    <w:rsid w:val="0089227D"/>
    <w:rsid w:val="008941E3"/>
    <w:rsid w:val="00894A88"/>
    <w:rsid w:val="00895386"/>
    <w:rsid w:val="008A00E2"/>
    <w:rsid w:val="008A0F50"/>
    <w:rsid w:val="008A15F3"/>
    <w:rsid w:val="008A21FF"/>
    <w:rsid w:val="008A2CE2"/>
    <w:rsid w:val="008A30AC"/>
    <w:rsid w:val="008A44B8"/>
    <w:rsid w:val="008A51A8"/>
    <w:rsid w:val="008A5409"/>
    <w:rsid w:val="008A54C7"/>
    <w:rsid w:val="008A5F88"/>
    <w:rsid w:val="008A77D8"/>
    <w:rsid w:val="008B0483"/>
    <w:rsid w:val="008B120C"/>
    <w:rsid w:val="008B1EA5"/>
    <w:rsid w:val="008B342E"/>
    <w:rsid w:val="008B4FD2"/>
    <w:rsid w:val="008B51A0"/>
    <w:rsid w:val="008B51F7"/>
    <w:rsid w:val="008B592A"/>
    <w:rsid w:val="008B7B5C"/>
    <w:rsid w:val="008B7FF4"/>
    <w:rsid w:val="008C0C99"/>
    <w:rsid w:val="008C2017"/>
    <w:rsid w:val="008C36D9"/>
    <w:rsid w:val="008C3D18"/>
    <w:rsid w:val="008C4958"/>
    <w:rsid w:val="008C4BAA"/>
    <w:rsid w:val="008C618D"/>
    <w:rsid w:val="008C6AE8"/>
    <w:rsid w:val="008C7573"/>
    <w:rsid w:val="008C78D9"/>
    <w:rsid w:val="008D00A5"/>
    <w:rsid w:val="008D3000"/>
    <w:rsid w:val="008D34F1"/>
    <w:rsid w:val="008D39D8"/>
    <w:rsid w:val="008D4329"/>
    <w:rsid w:val="008D4614"/>
    <w:rsid w:val="008D6D1A"/>
    <w:rsid w:val="008E065E"/>
    <w:rsid w:val="008E0927"/>
    <w:rsid w:val="008E0F5A"/>
    <w:rsid w:val="008E1909"/>
    <w:rsid w:val="008E2BBD"/>
    <w:rsid w:val="008F013C"/>
    <w:rsid w:val="008F16C8"/>
    <w:rsid w:val="008F1C4E"/>
    <w:rsid w:val="008F1EAB"/>
    <w:rsid w:val="008F2178"/>
    <w:rsid w:val="008F244E"/>
    <w:rsid w:val="008F2571"/>
    <w:rsid w:val="008F33DC"/>
    <w:rsid w:val="008F38E3"/>
    <w:rsid w:val="008F477F"/>
    <w:rsid w:val="008F6311"/>
    <w:rsid w:val="00902350"/>
    <w:rsid w:val="0090336B"/>
    <w:rsid w:val="009053AA"/>
    <w:rsid w:val="00905C33"/>
    <w:rsid w:val="009062A3"/>
    <w:rsid w:val="009064AB"/>
    <w:rsid w:val="00906939"/>
    <w:rsid w:val="00910A03"/>
    <w:rsid w:val="00910B7D"/>
    <w:rsid w:val="00911DFB"/>
    <w:rsid w:val="009139D9"/>
    <w:rsid w:val="00914AD8"/>
    <w:rsid w:val="00914F67"/>
    <w:rsid w:val="00915B4D"/>
    <w:rsid w:val="00916079"/>
    <w:rsid w:val="00917CE9"/>
    <w:rsid w:val="0092075B"/>
    <w:rsid w:val="00920985"/>
    <w:rsid w:val="00920BF2"/>
    <w:rsid w:val="00921134"/>
    <w:rsid w:val="00922010"/>
    <w:rsid w:val="00925195"/>
    <w:rsid w:val="00927AFB"/>
    <w:rsid w:val="00927D90"/>
    <w:rsid w:val="00930704"/>
    <w:rsid w:val="00931BD9"/>
    <w:rsid w:val="00934F2B"/>
    <w:rsid w:val="00935203"/>
    <w:rsid w:val="009368F3"/>
    <w:rsid w:val="00936A5D"/>
    <w:rsid w:val="00937B48"/>
    <w:rsid w:val="00940710"/>
    <w:rsid w:val="00941636"/>
    <w:rsid w:val="00942E93"/>
    <w:rsid w:val="00942F92"/>
    <w:rsid w:val="00943214"/>
    <w:rsid w:val="00943742"/>
    <w:rsid w:val="00945C05"/>
    <w:rsid w:val="00946945"/>
    <w:rsid w:val="00947713"/>
    <w:rsid w:val="00950DE7"/>
    <w:rsid w:val="00951819"/>
    <w:rsid w:val="00953920"/>
    <w:rsid w:val="00953D47"/>
    <w:rsid w:val="0095681E"/>
    <w:rsid w:val="009572D4"/>
    <w:rsid w:val="00957647"/>
    <w:rsid w:val="00960274"/>
    <w:rsid w:val="009618FD"/>
    <w:rsid w:val="00961921"/>
    <w:rsid w:val="00962FE3"/>
    <w:rsid w:val="0096430A"/>
    <w:rsid w:val="0096554B"/>
    <w:rsid w:val="0096584A"/>
    <w:rsid w:val="00966B7A"/>
    <w:rsid w:val="00967087"/>
    <w:rsid w:val="00970267"/>
    <w:rsid w:val="00970CEB"/>
    <w:rsid w:val="009710D4"/>
    <w:rsid w:val="00971BF9"/>
    <w:rsid w:val="00971F08"/>
    <w:rsid w:val="0097603D"/>
    <w:rsid w:val="00976949"/>
    <w:rsid w:val="00977478"/>
    <w:rsid w:val="00980477"/>
    <w:rsid w:val="00980DE1"/>
    <w:rsid w:val="00982E88"/>
    <w:rsid w:val="00983690"/>
    <w:rsid w:val="00984455"/>
    <w:rsid w:val="0098519A"/>
    <w:rsid w:val="00985253"/>
    <w:rsid w:val="009853B3"/>
    <w:rsid w:val="00985950"/>
    <w:rsid w:val="009904D6"/>
    <w:rsid w:val="00990630"/>
    <w:rsid w:val="009908CF"/>
    <w:rsid w:val="00991761"/>
    <w:rsid w:val="00992F43"/>
    <w:rsid w:val="00993F30"/>
    <w:rsid w:val="00994DCA"/>
    <w:rsid w:val="00994DFF"/>
    <w:rsid w:val="009960EC"/>
    <w:rsid w:val="009970DD"/>
    <w:rsid w:val="00997460"/>
    <w:rsid w:val="009A0FBA"/>
    <w:rsid w:val="009A1601"/>
    <w:rsid w:val="009A22EC"/>
    <w:rsid w:val="009A2CE2"/>
    <w:rsid w:val="009A2FC5"/>
    <w:rsid w:val="009A3BB6"/>
    <w:rsid w:val="009A400B"/>
    <w:rsid w:val="009A462D"/>
    <w:rsid w:val="009A4858"/>
    <w:rsid w:val="009A49DC"/>
    <w:rsid w:val="009A5390"/>
    <w:rsid w:val="009A5CBA"/>
    <w:rsid w:val="009A5E23"/>
    <w:rsid w:val="009B02BB"/>
    <w:rsid w:val="009B1F30"/>
    <w:rsid w:val="009B28B4"/>
    <w:rsid w:val="009B3AC2"/>
    <w:rsid w:val="009B3F54"/>
    <w:rsid w:val="009B48D5"/>
    <w:rsid w:val="009B4DF4"/>
    <w:rsid w:val="009B564E"/>
    <w:rsid w:val="009B7E87"/>
    <w:rsid w:val="009C0169"/>
    <w:rsid w:val="009C0811"/>
    <w:rsid w:val="009C1005"/>
    <w:rsid w:val="009C28E0"/>
    <w:rsid w:val="009C3613"/>
    <w:rsid w:val="009C403E"/>
    <w:rsid w:val="009C778A"/>
    <w:rsid w:val="009D3DBB"/>
    <w:rsid w:val="009D3E06"/>
    <w:rsid w:val="009D48A5"/>
    <w:rsid w:val="009D4FF0"/>
    <w:rsid w:val="009D703C"/>
    <w:rsid w:val="009D718F"/>
    <w:rsid w:val="009D74FD"/>
    <w:rsid w:val="009E068F"/>
    <w:rsid w:val="009E14E0"/>
    <w:rsid w:val="009E1A18"/>
    <w:rsid w:val="009E35DB"/>
    <w:rsid w:val="009E40A3"/>
    <w:rsid w:val="009E430F"/>
    <w:rsid w:val="009E47A3"/>
    <w:rsid w:val="009E4EF2"/>
    <w:rsid w:val="009E6695"/>
    <w:rsid w:val="009E7008"/>
    <w:rsid w:val="009F08F3"/>
    <w:rsid w:val="009F1A7B"/>
    <w:rsid w:val="009F29DD"/>
    <w:rsid w:val="009F344F"/>
    <w:rsid w:val="009F5746"/>
    <w:rsid w:val="009F5F46"/>
    <w:rsid w:val="009F6AEB"/>
    <w:rsid w:val="00A006F2"/>
    <w:rsid w:val="00A01605"/>
    <w:rsid w:val="00A01811"/>
    <w:rsid w:val="00A0235C"/>
    <w:rsid w:val="00A023DD"/>
    <w:rsid w:val="00A030F5"/>
    <w:rsid w:val="00A031D8"/>
    <w:rsid w:val="00A048A8"/>
    <w:rsid w:val="00A04F49"/>
    <w:rsid w:val="00A058D7"/>
    <w:rsid w:val="00A06000"/>
    <w:rsid w:val="00A070AC"/>
    <w:rsid w:val="00A10679"/>
    <w:rsid w:val="00A11051"/>
    <w:rsid w:val="00A11488"/>
    <w:rsid w:val="00A13E54"/>
    <w:rsid w:val="00A148EA"/>
    <w:rsid w:val="00A16647"/>
    <w:rsid w:val="00A170B2"/>
    <w:rsid w:val="00A170E8"/>
    <w:rsid w:val="00A17CB1"/>
    <w:rsid w:val="00A17F63"/>
    <w:rsid w:val="00A17FCD"/>
    <w:rsid w:val="00A2193B"/>
    <w:rsid w:val="00A21A4B"/>
    <w:rsid w:val="00A22999"/>
    <w:rsid w:val="00A2351A"/>
    <w:rsid w:val="00A23A05"/>
    <w:rsid w:val="00A264A9"/>
    <w:rsid w:val="00A26DCF"/>
    <w:rsid w:val="00A274DF"/>
    <w:rsid w:val="00A27785"/>
    <w:rsid w:val="00A30187"/>
    <w:rsid w:val="00A3448A"/>
    <w:rsid w:val="00A36297"/>
    <w:rsid w:val="00A375FC"/>
    <w:rsid w:val="00A40642"/>
    <w:rsid w:val="00A40C53"/>
    <w:rsid w:val="00A41E2B"/>
    <w:rsid w:val="00A438F7"/>
    <w:rsid w:val="00A45719"/>
    <w:rsid w:val="00A45B74"/>
    <w:rsid w:val="00A4609F"/>
    <w:rsid w:val="00A47951"/>
    <w:rsid w:val="00A501EF"/>
    <w:rsid w:val="00A50358"/>
    <w:rsid w:val="00A50B18"/>
    <w:rsid w:val="00A52E1D"/>
    <w:rsid w:val="00A535B4"/>
    <w:rsid w:val="00A5364F"/>
    <w:rsid w:val="00A53FC9"/>
    <w:rsid w:val="00A5465A"/>
    <w:rsid w:val="00A55763"/>
    <w:rsid w:val="00A56B5B"/>
    <w:rsid w:val="00A61499"/>
    <w:rsid w:val="00A62A77"/>
    <w:rsid w:val="00A63483"/>
    <w:rsid w:val="00A63A9D"/>
    <w:rsid w:val="00A640B3"/>
    <w:rsid w:val="00A644C1"/>
    <w:rsid w:val="00A657D7"/>
    <w:rsid w:val="00A660AC"/>
    <w:rsid w:val="00A676D7"/>
    <w:rsid w:val="00A67E6C"/>
    <w:rsid w:val="00A7082B"/>
    <w:rsid w:val="00A71B99"/>
    <w:rsid w:val="00A71FA3"/>
    <w:rsid w:val="00A73986"/>
    <w:rsid w:val="00A739D0"/>
    <w:rsid w:val="00A73E57"/>
    <w:rsid w:val="00A73FAE"/>
    <w:rsid w:val="00A74617"/>
    <w:rsid w:val="00A748F5"/>
    <w:rsid w:val="00A761D4"/>
    <w:rsid w:val="00A772FA"/>
    <w:rsid w:val="00A77BC8"/>
    <w:rsid w:val="00A77EC4"/>
    <w:rsid w:val="00A82514"/>
    <w:rsid w:val="00A844F9"/>
    <w:rsid w:val="00A8586D"/>
    <w:rsid w:val="00A873CF"/>
    <w:rsid w:val="00A90A66"/>
    <w:rsid w:val="00A91922"/>
    <w:rsid w:val="00A92879"/>
    <w:rsid w:val="00A9442A"/>
    <w:rsid w:val="00A9467C"/>
    <w:rsid w:val="00A94FEF"/>
    <w:rsid w:val="00AA00C7"/>
    <w:rsid w:val="00AA016F"/>
    <w:rsid w:val="00AA1ED6"/>
    <w:rsid w:val="00AA2752"/>
    <w:rsid w:val="00AA495B"/>
    <w:rsid w:val="00AA51D6"/>
    <w:rsid w:val="00AA65AD"/>
    <w:rsid w:val="00AA7FCE"/>
    <w:rsid w:val="00AB04D2"/>
    <w:rsid w:val="00AB0BC8"/>
    <w:rsid w:val="00AB11CA"/>
    <w:rsid w:val="00AB14D9"/>
    <w:rsid w:val="00AB25FE"/>
    <w:rsid w:val="00AB4AAF"/>
    <w:rsid w:val="00AB4AB8"/>
    <w:rsid w:val="00AB51CB"/>
    <w:rsid w:val="00AB62C2"/>
    <w:rsid w:val="00AB655E"/>
    <w:rsid w:val="00AC007F"/>
    <w:rsid w:val="00AC2ECD"/>
    <w:rsid w:val="00AC3119"/>
    <w:rsid w:val="00AC49FB"/>
    <w:rsid w:val="00AC58B4"/>
    <w:rsid w:val="00AC5A10"/>
    <w:rsid w:val="00AC5DD7"/>
    <w:rsid w:val="00AD0591"/>
    <w:rsid w:val="00AD0AA3"/>
    <w:rsid w:val="00AD2ED0"/>
    <w:rsid w:val="00AD3415"/>
    <w:rsid w:val="00AD39CE"/>
    <w:rsid w:val="00AD3F94"/>
    <w:rsid w:val="00AD4A5A"/>
    <w:rsid w:val="00AD61D3"/>
    <w:rsid w:val="00AD6EEB"/>
    <w:rsid w:val="00AD73A1"/>
    <w:rsid w:val="00AD7E30"/>
    <w:rsid w:val="00AE0009"/>
    <w:rsid w:val="00AE27AC"/>
    <w:rsid w:val="00AE2FEE"/>
    <w:rsid w:val="00AE40E0"/>
    <w:rsid w:val="00AE47CD"/>
    <w:rsid w:val="00AE4DBA"/>
    <w:rsid w:val="00AE4F07"/>
    <w:rsid w:val="00AE514F"/>
    <w:rsid w:val="00AE7BC8"/>
    <w:rsid w:val="00AF1C5D"/>
    <w:rsid w:val="00AF42D7"/>
    <w:rsid w:val="00AF44EA"/>
    <w:rsid w:val="00AF50B1"/>
    <w:rsid w:val="00AF696B"/>
    <w:rsid w:val="00AF6D63"/>
    <w:rsid w:val="00B00323"/>
    <w:rsid w:val="00B006FE"/>
    <w:rsid w:val="00B007CB"/>
    <w:rsid w:val="00B00841"/>
    <w:rsid w:val="00B02AA9"/>
    <w:rsid w:val="00B02FA3"/>
    <w:rsid w:val="00B03C3A"/>
    <w:rsid w:val="00B04841"/>
    <w:rsid w:val="00B05084"/>
    <w:rsid w:val="00B05476"/>
    <w:rsid w:val="00B0663D"/>
    <w:rsid w:val="00B12B7D"/>
    <w:rsid w:val="00B13D53"/>
    <w:rsid w:val="00B157F9"/>
    <w:rsid w:val="00B15F47"/>
    <w:rsid w:val="00B16D5B"/>
    <w:rsid w:val="00B16DCE"/>
    <w:rsid w:val="00B20256"/>
    <w:rsid w:val="00B20B41"/>
    <w:rsid w:val="00B20D09"/>
    <w:rsid w:val="00B221B0"/>
    <w:rsid w:val="00B22F15"/>
    <w:rsid w:val="00B24E9A"/>
    <w:rsid w:val="00B25163"/>
    <w:rsid w:val="00B25764"/>
    <w:rsid w:val="00B25B21"/>
    <w:rsid w:val="00B25EF3"/>
    <w:rsid w:val="00B26C0B"/>
    <w:rsid w:val="00B2763F"/>
    <w:rsid w:val="00B27AAC"/>
    <w:rsid w:val="00B30929"/>
    <w:rsid w:val="00B32080"/>
    <w:rsid w:val="00B321D1"/>
    <w:rsid w:val="00B32A70"/>
    <w:rsid w:val="00B36693"/>
    <w:rsid w:val="00B372AA"/>
    <w:rsid w:val="00B40445"/>
    <w:rsid w:val="00B409E0"/>
    <w:rsid w:val="00B40A99"/>
    <w:rsid w:val="00B41631"/>
    <w:rsid w:val="00B41888"/>
    <w:rsid w:val="00B41F31"/>
    <w:rsid w:val="00B430D1"/>
    <w:rsid w:val="00B45A52"/>
    <w:rsid w:val="00B46175"/>
    <w:rsid w:val="00B5157D"/>
    <w:rsid w:val="00B548B7"/>
    <w:rsid w:val="00B55D86"/>
    <w:rsid w:val="00B56017"/>
    <w:rsid w:val="00B5766C"/>
    <w:rsid w:val="00B608A6"/>
    <w:rsid w:val="00B61056"/>
    <w:rsid w:val="00B63375"/>
    <w:rsid w:val="00B64103"/>
    <w:rsid w:val="00B6412E"/>
    <w:rsid w:val="00B650F3"/>
    <w:rsid w:val="00B655B2"/>
    <w:rsid w:val="00B664C7"/>
    <w:rsid w:val="00B708CC"/>
    <w:rsid w:val="00B71BB2"/>
    <w:rsid w:val="00B72233"/>
    <w:rsid w:val="00B72796"/>
    <w:rsid w:val="00B73819"/>
    <w:rsid w:val="00B739F6"/>
    <w:rsid w:val="00B77E3B"/>
    <w:rsid w:val="00B814E7"/>
    <w:rsid w:val="00B81559"/>
    <w:rsid w:val="00B81A6C"/>
    <w:rsid w:val="00B82A9B"/>
    <w:rsid w:val="00B848B3"/>
    <w:rsid w:val="00B85DE5"/>
    <w:rsid w:val="00B86FE3"/>
    <w:rsid w:val="00B87341"/>
    <w:rsid w:val="00B87717"/>
    <w:rsid w:val="00B90F73"/>
    <w:rsid w:val="00B92C9B"/>
    <w:rsid w:val="00B93B59"/>
    <w:rsid w:val="00B9406A"/>
    <w:rsid w:val="00B94B3E"/>
    <w:rsid w:val="00B955C7"/>
    <w:rsid w:val="00B96E55"/>
    <w:rsid w:val="00B977F6"/>
    <w:rsid w:val="00B97AB2"/>
    <w:rsid w:val="00B97CA8"/>
    <w:rsid w:val="00BA2280"/>
    <w:rsid w:val="00BA24F9"/>
    <w:rsid w:val="00BA2A08"/>
    <w:rsid w:val="00BA342B"/>
    <w:rsid w:val="00BA3DE6"/>
    <w:rsid w:val="00BA3DF6"/>
    <w:rsid w:val="00BA47CF"/>
    <w:rsid w:val="00BA4A82"/>
    <w:rsid w:val="00BA56D2"/>
    <w:rsid w:val="00BA6D67"/>
    <w:rsid w:val="00BA6E34"/>
    <w:rsid w:val="00BA6F6C"/>
    <w:rsid w:val="00BA757A"/>
    <w:rsid w:val="00BA76E0"/>
    <w:rsid w:val="00BB17F1"/>
    <w:rsid w:val="00BB2947"/>
    <w:rsid w:val="00BB2A25"/>
    <w:rsid w:val="00BB2CDF"/>
    <w:rsid w:val="00BB3D39"/>
    <w:rsid w:val="00BB40FB"/>
    <w:rsid w:val="00BB51E9"/>
    <w:rsid w:val="00BC0FDC"/>
    <w:rsid w:val="00BC1638"/>
    <w:rsid w:val="00BC1946"/>
    <w:rsid w:val="00BC29A4"/>
    <w:rsid w:val="00BC3053"/>
    <w:rsid w:val="00BC4100"/>
    <w:rsid w:val="00BC4D2E"/>
    <w:rsid w:val="00BC7AD0"/>
    <w:rsid w:val="00BD1A1E"/>
    <w:rsid w:val="00BD48AC"/>
    <w:rsid w:val="00BD5550"/>
    <w:rsid w:val="00BD5F1A"/>
    <w:rsid w:val="00BD78CA"/>
    <w:rsid w:val="00BE07A6"/>
    <w:rsid w:val="00BE0FC5"/>
    <w:rsid w:val="00BE103D"/>
    <w:rsid w:val="00BE1234"/>
    <w:rsid w:val="00BE2FA6"/>
    <w:rsid w:val="00BE30D3"/>
    <w:rsid w:val="00BE333F"/>
    <w:rsid w:val="00BE37BA"/>
    <w:rsid w:val="00BE3814"/>
    <w:rsid w:val="00BE5BE1"/>
    <w:rsid w:val="00BE5D53"/>
    <w:rsid w:val="00BE7406"/>
    <w:rsid w:val="00BE7603"/>
    <w:rsid w:val="00BE7B93"/>
    <w:rsid w:val="00BE7D02"/>
    <w:rsid w:val="00BF077B"/>
    <w:rsid w:val="00BF16F4"/>
    <w:rsid w:val="00BF2FA2"/>
    <w:rsid w:val="00BF3279"/>
    <w:rsid w:val="00BF3B63"/>
    <w:rsid w:val="00BF482C"/>
    <w:rsid w:val="00BF52EA"/>
    <w:rsid w:val="00BF5B16"/>
    <w:rsid w:val="00BF74C7"/>
    <w:rsid w:val="00BF7A7A"/>
    <w:rsid w:val="00BF7F22"/>
    <w:rsid w:val="00BF7F8A"/>
    <w:rsid w:val="00C00127"/>
    <w:rsid w:val="00C015F1"/>
    <w:rsid w:val="00C01AE3"/>
    <w:rsid w:val="00C01F33"/>
    <w:rsid w:val="00C02CC6"/>
    <w:rsid w:val="00C040F7"/>
    <w:rsid w:val="00C044AB"/>
    <w:rsid w:val="00C05706"/>
    <w:rsid w:val="00C05E31"/>
    <w:rsid w:val="00C07377"/>
    <w:rsid w:val="00C076F5"/>
    <w:rsid w:val="00C07723"/>
    <w:rsid w:val="00C102F3"/>
    <w:rsid w:val="00C10478"/>
    <w:rsid w:val="00C10DFA"/>
    <w:rsid w:val="00C11937"/>
    <w:rsid w:val="00C12107"/>
    <w:rsid w:val="00C1303E"/>
    <w:rsid w:val="00C13813"/>
    <w:rsid w:val="00C14D4B"/>
    <w:rsid w:val="00C154BB"/>
    <w:rsid w:val="00C172E3"/>
    <w:rsid w:val="00C22692"/>
    <w:rsid w:val="00C234AC"/>
    <w:rsid w:val="00C25D60"/>
    <w:rsid w:val="00C279B5"/>
    <w:rsid w:val="00C27C45"/>
    <w:rsid w:val="00C27CF4"/>
    <w:rsid w:val="00C31ED0"/>
    <w:rsid w:val="00C32938"/>
    <w:rsid w:val="00C32B68"/>
    <w:rsid w:val="00C32EE9"/>
    <w:rsid w:val="00C34E15"/>
    <w:rsid w:val="00C3719D"/>
    <w:rsid w:val="00C37675"/>
    <w:rsid w:val="00C3782D"/>
    <w:rsid w:val="00C37B3E"/>
    <w:rsid w:val="00C37CB2"/>
    <w:rsid w:val="00C41BB6"/>
    <w:rsid w:val="00C423CD"/>
    <w:rsid w:val="00C42DBB"/>
    <w:rsid w:val="00C473A5"/>
    <w:rsid w:val="00C4799D"/>
    <w:rsid w:val="00C53547"/>
    <w:rsid w:val="00C54995"/>
    <w:rsid w:val="00C54D41"/>
    <w:rsid w:val="00C57DC9"/>
    <w:rsid w:val="00C60783"/>
    <w:rsid w:val="00C618D2"/>
    <w:rsid w:val="00C629EA"/>
    <w:rsid w:val="00C64672"/>
    <w:rsid w:val="00C663BF"/>
    <w:rsid w:val="00C66DC6"/>
    <w:rsid w:val="00C66F08"/>
    <w:rsid w:val="00C70697"/>
    <w:rsid w:val="00C72093"/>
    <w:rsid w:val="00C72EF4"/>
    <w:rsid w:val="00C73197"/>
    <w:rsid w:val="00C73D4B"/>
    <w:rsid w:val="00C73F82"/>
    <w:rsid w:val="00C741AE"/>
    <w:rsid w:val="00C744FE"/>
    <w:rsid w:val="00C751D9"/>
    <w:rsid w:val="00C75D2F"/>
    <w:rsid w:val="00C767BE"/>
    <w:rsid w:val="00C76808"/>
    <w:rsid w:val="00C76E3C"/>
    <w:rsid w:val="00C77974"/>
    <w:rsid w:val="00C81568"/>
    <w:rsid w:val="00C8161E"/>
    <w:rsid w:val="00C840A1"/>
    <w:rsid w:val="00C86431"/>
    <w:rsid w:val="00C87046"/>
    <w:rsid w:val="00C874B1"/>
    <w:rsid w:val="00C87E93"/>
    <w:rsid w:val="00C9027A"/>
    <w:rsid w:val="00C9068E"/>
    <w:rsid w:val="00C93814"/>
    <w:rsid w:val="00C93C4B"/>
    <w:rsid w:val="00C944AB"/>
    <w:rsid w:val="00C952EB"/>
    <w:rsid w:val="00C95B40"/>
    <w:rsid w:val="00C9712C"/>
    <w:rsid w:val="00C979D2"/>
    <w:rsid w:val="00CA1AAF"/>
    <w:rsid w:val="00CA1ED8"/>
    <w:rsid w:val="00CA288B"/>
    <w:rsid w:val="00CA2F61"/>
    <w:rsid w:val="00CA43D1"/>
    <w:rsid w:val="00CA73E6"/>
    <w:rsid w:val="00CB1207"/>
    <w:rsid w:val="00CB1F63"/>
    <w:rsid w:val="00CB3823"/>
    <w:rsid w:val="00CB4552"/>
    <w:rsid w:val="00CB51E3"/>
    <w:rsid w:val="00CB6316"/>
    <w:rsid w:val="00CB7170"/>
    <w:rsid w:val="00CC040E"/>
    <w:rsid w:val="00CC111F"/>
    <w:rsid w:val="00CC1F3B"/>
    <w:rsid w:val="00CC2011"/>
    <w:rsid w:val="00CC20A4"/>
    <w:rsid w:val="00CC3EA0"/>
    <w:rsid w:val="00CC7B3F"/>
    <w:rsid w:val="00CC7B45"/>
    <w:rsid w:val="00CD1188"/>
    <w:rsid w:val="00CD2EC6"/>
    <w:rsid w:val="00CD2ED1"/>
    <w:rsid w:val="00CD31AB"/>
    <w:rsid w:val="00CD337B"/>
    <w:rsid w:val="00CD39E5"/>
    <w:rsid w:val="00CD3E49"/>
    <w:rsid w:val="00CD4865"/>
    <w:rsid w:val="00CD5639"/>
    <w:rsid w:val="00CD580F"/>
    <w:rsid w:val="00CD588F"/>
    <w:rsid w:val="00CD7DC7"/>
    <w:rsid w:val="00CD7F5C"/>
    <w:rsid w:val="00CE02B6"/>
    <w:rsid w:val="00CE0424"/>
    <w:rsid w:val="00CE288C"/>
    <w:rsid w:val="00CE622E"/>
    <w:rsid w:val="00CE65AF"/>
    <w:rsid w:val="00CE7561"/>
    <w:rsid w:val="00CE7B82"/>
    <w:rsid w:val="00CF1354"/>
    <w:rsid w:val="00CF35BE"/>
    <w:rsid w:val="00CF3B1F"/>
    <w:rsid w:val="00CF3BF6"/>
    <w:rsid w:val="00CF5652"/>
    <w:rsid w:val="00CF5718"/>
    <w:rsid w:val="00CF625B"/>
    <w:rsid w:val="00CF687E"/>
    <w:rsid w:val="00CF6C76"/>
    <w:rsid w:val="00CF6EBD"/>
    <w:rsid w:val="00CF74A9"/>
    <w:rsid w:val="00CF79D1"/>
    <w:rsid w:val="00D002FD"/>
    <w:rsid w:val="00D0076E"/>
    <w:rsid w:val="00D008D4"/>
    <w:rsid w:val="00D0180B"/>
    <w:rsid w:val="00D02F39"/>
    <w:rsid w:val="00D0349B"/>
    <w:rsid w:val="00D03C45"/>
    <w:rsid w:val="00D055BC"/>
    <w:rsid w:val="00D05DEB"/>
    <w:rsid w:val="00D0706C"/>
    <w:rsid w:val="00D07165"/>
    <w:rsid w:val="00D07A34"/>
    <w:rsid w:val="00D10249"/>
    <w:rsid w:val="00D115C3"/>
    <w:rsid w:val="00D11897"/>
    <w:rsid w:val="00D13109"/>
    <w:rsid w:val="00D13135"/>
    <w:rsid w:val="00D131A8"/>
    <w:rsid w:val="00D13E4E"/>
    <w:rsid w:val="00D16361"/>
    <w:rsid w:val="00D175B5"/>
    <w:rsid w:val="00D20D69"/>
    <w:rsid w:val="00D239A7"/>
    <w:rsid w:val="00D23F47"/>
    <w:rsid w:val="00D25502"/>
    <w:rsid w:val="00D26DE6"/>
    <w:rsid w:val="00D2752A"/>
    <w:rsid w:val="00D3095C"/>
    <w:rsid w:val="00D30F56"/>
    <w:rsid w:val="00D335EA"/>
    <w:rsid w:val="00D358D3"/>
    <w:rsid w:val="00D35EA8"/>
    <w:rsid w:val="00D36E71"/>
    <w:rsid w:val="00D37AD8"/>
    <w:rsid w:val="00D37D87"/>
    <w:rsid w:val="00D40B33"/>
    <w:rsid w:val="00D40EBB"/>
    <w:rsid w:val="00D425A1"/>
    <w:rsid w:val="00D42C25"/>
    <w:rsid w:val="00D4318F"/>
    <w:rsid w:val="00D4362C"/>
    <w:rsid w:val="00D438BF"/>
    <w:rsid w:val="00D440F8"/>
    <w:rsid w:val="00D46B70"/>
    <w:rsid w:val="00D47216"/>
    <w:rsid w:val="00D502A6"/>
    <w:rsid w:val="00D546FF"/>
    <w:rsid w:val="00D553FB"/>
    <w:rsid w:val="00D55AD5"/>
    <w:rsid w:val="00D563E1"/>
    <w:rsid w:val="00D576CA"/>
    <w:rsid w:val="00D61AF5"/>
    <w:rsid w:val="00D61D23"/>
    <w:rsid w:val="00D63D70"/>
    <w:rsid w:val="00D652B5"/>
    <w:rsid w:val="00D66155"/>
    <w:rsid w:val="00D66872"/>
    <w:rsid w:val="00D66AC8"/>
    <w:rsid w:val="00D700B9"/>
    <w:rsid w:val="00D708B0"/>
    <w:rsid w:val="00D712DB"/>
    <w:rsid w:val="00D71759"/>
    <w:rsid w:val="00D72E38"/>
    <w:rsid w:val="00D738B4"/>
    <w:rsid w:val="00D739FF"/>
    <w:rsid w:val="00D74C07"/>
    <w:rsid w:val="00D77B1D"/>
    <w:rsid w:val="00D8021F"/>
    <w:rsid w:val="00D80383"/>
    <w:rsid w:val="00D823C6"/>
    <w:rsid w:val="00D82C98"/>
    <w:rsid w:val="00D8327F"/>
    <w:rsid w:val="00D86C23"/>
    <w:rsid w:val="00D86CA3"/>
    <w:rsid w:val="00D871CE"/>
    <w:rsid w:val="00D8799F"/>
    <w:rsid w:val="00D9196D"/>
    <w:rsid w:val="00D921F9"/>
    <w:rsid w:val="00D92982"/>
    <w:rsid w:val="00D9323E"/>
    <w:rsid w:val="00D93BC8"/>
    <w:rsid w:val="00D93D18"/>
    <w:rsid w:val="00D945AC"/>
    <w:rsid w:val="00D9676B"/>
    <w:rsid w:val="00DA2191"/>
    <w:rsid w:val="00DA2372"/>
    <w:rsid w:val="00DA2622"/>
    <w:rsid w:val="00DA305E"/>
    <w:rsid w:val="00DA4B4B"/>
    <w:rsid w:val="00DA5417"/>
    <w:rsid w:val="00DA55CF"/>
    <w:rsid w:val="00DA56E8"/>
    <w:rsid w:val="00DA5D77"/>
    <w:rsid w:val="00DA70EB"/>
    <w:rsid w:val="00DB0A9F"/>
    <w:rsid w:val="00DB155B"/>
    <w:rsid w:val="00DB1A83"/>
    <w:rsid w:val="00DB2127"/>
    <w:rsid w:val="00DB377D"/>
    <w:rsid w:val="00DB5912"/>
    <w:rsid w:val="00DC1B27"/>
    <w:rsid w:val="00DC2C01"/>
    <w:rsid w:val="00DC2D36"/>
    <w:rsid w:val="00DC335D"/>
    <w:rsid w:val="00DC53EF"/>
    <w:rsid w:val="00DC5854"/>
    <w:rsid w:val="00DC7F79"/>
    <w:rsid w:val="00DD17AD"/>
    <w:rsid w:val="00DD25E9"/>
    <w:rsid w:val="00DD345D"/>
    <w:rsid w:val="00DD68F7"/>
    <w:rsid w:val="00DD6EAA"/>
    <w:rsid w:val="00DD773C"/>
    <w:rsid w:val="00DE3FBE"/>
    <w:rsid w:val="00DE521D"/>
    <w:rsid w:val="00DE5608"/>
    <w:rsid w:val="00DE58D0"/>
    <w:rsid w:val="00DE654F"/>
    <w:rsid w:val="00DE7D15"/>
    <w:rsid w:val="00DF0B6E"/>
    <w:rsid w:val="00DF15E0"/>
    <w:rsid w:val="00DF1793"/>
    <w:rsid w:val="00DF3328"/>
    <w:rsid w:val="00DF37A0"/>
    <w:rsid w:val="00DF3D5C"/>
    <w:rsid w:val="00DF4404"/>
    <w:rsid w:val="00DF6758"/>
    <w:rsid w:val="00DF6937"/>
    <w:rsid w:val="00DF7095"/>
    <w:rsid w:val="00E03A1E"/>
    <w:rsid w:val="00E042AF"/>
    <w:rsid w:val="00E04F49"/>
    <w:rsid w:val="00E05A4F"/>
    <w:rsid w:val="00E066FB"/>
    <w:rsid w:val="00E072BF"/>
    <w:rsid w:val="00E1060F"/>
    <w:rsid w:val="00E110E7"/>
    <w:rsid w:val="00E112CD"/>
    <w:rsid w:val="00E11B20"/>
    <w:rsid w:val="00E13414"/>
    <w:rsid w:val="00E14535"/>
    <w:rsid w:val="00E16EA2"/>
    <w:rsid w:val="00E17B62"/>
    <w:rsid w:val="00E17FA2"/>
    <w:rsid w:val="00E211B4"/>
    <w:rsid w:val="00E22330"/>
    <w:rsid w:val="00E2549D"/>
    <w:rsid w:val="00E26775"/>
    <w:rsid w:val="00E27348"/>
    <w:rsid w:val="00E30B5A"/>
    <w:rsid w:val="00E3114E"/>
    <w:rsid w:val="00E3123D"/>
    <w:rsid w:val="00E31461"/>
    <w:rsid w:val="00E31D43"/>
    <w:rsid w:val="00E32608"/>
    <w:rsid w:val="00E34188"/>
    <w:rsid w:val="00E343AE"/>
    <w:rsid w:val="00E3451F"/>
    <w:rsid w:val="00E347CA"/>
    <w:rsid w:val="00E34B6E"/>
    <w:rsid w:val="00E35559"/>
    <w:rsid w:val="00E3704E"/>
    <w:rsid w:val="00E3723A"/>
    <w:rsid w:val="00E37860"/>
    <w:rsid w:val="00E43487"/>
    <w:rsid w:val="00E44083"/>
    <w:rsid w:val="00E44654"/>
    <w:rsid w:val="00E446F1"/>
    <w:rsid w:val="00E45A6B"/>
    <w:rsid w:val="00E46886"/>
    <w:rsid w:val="00E4772E"/>
    <w:rsid w:val="00E47AEF"/>
    <w:rsid w:val="00E509B9"/>
    <w:rsid w:val="00E5285B"/>
    <w:rsid w:val="00E52EFD"/>
    <w:rsid w:val="00E53B75"/>
    <w:rsid w:val="00E54ACA"/>
    <w:rsid w:val="00E54E3B"/>
    <w:rsid w:val="00E57565"/>
    <w:rsid w:val="00E60B30"/>
    <w:rsid w:val="00E60D92"/>
    <w:rsid w:val="00E6348E"/>
    <w:rsid w:val="00E63838"/>
    <w:rsid w:val="00E64434"/>
    <w:rsid w:val="00E6451B"/>
    <w:rsid w:val="00E66070"/>
    <w:rsid w:val="00E67C51"/>
    <w:rsid w:val="00E70C71"/>
    <w:rsid w:val="00E7139F"/>
    <w:rsid w:val="00E72EFC"/>
    <w:rsid w:val="00E73220"/>
    <w:rsid w:val="00E75863"/>
    <w:rsid w:val="00E758EC"/>
    <w:rsid w:val="00E76CD2"/>
    <w:rsid w:val="00E819C8"/>
    <w:rsid w:val="00E8234C"/>
    <w:rsid w:val="00E82612"/>
    <w:rsid w:val="00E836AA"/>
    <w:rsid w:val="00E83AA9"/>
    <w:rsid w:val="00E843C1"/>
    <w:rsid w:val="00E85928"/>
    <w:rsid w:val="00E85EA9"/>
    <w:rsid w:val="00E8652C"/>
    <w:rsid w:val="00E87104"/>
    <w:rsid w:val="00E87496"/>
    <w:rsid w:val="00E87554"/>
    <w:rsid w:val="00E87822"/>
    <w:rsid w:val="00E90395"/>
    <w:rsid w:val="00E905E2"/>
    <w:rsid w:val="00E90902"/>
    <w:rsid w:val="00E90E49"/>
    <w:rsid w:val="00E917F9"/>
    <w:rsid w:val="00E92375"/>
    <w:rsid w:val="00E9291C"/>
    <w:rsid w:val="00E93FFE"/>
    <w:rsid w:val="00E94F38"/>
    <w:rsid w:val="00E94F8A"/>
    <w:rsid w:val="00E9581C"/>
    <w:rsid w:val="00E960BA"/>
    <w:rsid w:val="00E96D9C"/>
    <w:rsid w:val="00E9789A"/>
    <w:rsid w:val="00EA3277"/>
    <w:rsid w:val="00EA699A"/>
    <w:rsid w:val="00EA6BB5"/>
    <w:rsid w:val="00EA7A41"/>
    <w:rsid w:val="00EB0557"/>
    <w:rsid w:val="00EB077B"/>
    <w:rsid w:val="00EB2584"/>
    <w:rsid w:val="00EB4713"/>
    <w:rsid w:val="00EB4EA2"/>
    <w:rsid w:val="00EB570B"/>
    <w:rsid w:val="00EB57CF"/>
    <w:rsid w:val="00EB62A5"/>
    <w:rsid w:val="00EB6880"/>
    <w:rsid w:val="00EC1EC5"/>
    <w:rsid w:val="00EC24D5"/>
    <w:rsid w:val="00EC27C6"/>
    <w:rsid w:val="00EC2FBF"/>
    <w:rsid w:val="00EC419F"/>
    <w:rsid w:val="00EC4207"/>
    <w:rsid w:val="00EC465F"/>
    <w:rsid w:val="00EC5185"/>
    <w:rsid w:val="00EC5653"/>
    <w:rsid w:val="00EC6D04"/>
    <w:rsid w:val="00EC71CE"/>
    <w:rsid w:val="00EC7D8D"/>
    <w:rsid w:val="00ED067F"/>
    <w:rsid w:val="00ED0CDC"/>
    <w:rsid w:val="00ED1006"/>
    <w:rsid w:val="00ED19EA"/>
    <w:rsid w:val="00ED7180"/>
    <w:rsid w:val="00EE087D"/>
    <w:rsid w:val="00EE0BCA"/>
    <w:rsid w:val="00EE1699"/>
    <w:rsid w:val="00EE3C52"/>
    <w:rsid w:val="00EE459E"/>
    <w:rsid w:val="00EE7223"/>
    <w:rsid w:val="00EF06BE"/>
    <w:rsid w:val="00EF18FE"/>
    <w:rsid w:val="00EF23E0"/>
    <w:rsid w:val="00EF3BAA"/>
    <w:rsid w:val="00EF3D87"/>
    <w:rsid w:val="00EF5787"/>
    <w:rsid w:val="00EF60D0"/>
    <w:rsid w:val="00EF64D4"/>
    <w:rsid w:val="00EF7390"/>
    <w:rsid w:val="00F00D89"/>
    <w:rsid w:val="00F01F38"/>
    <w:rsid w:val="00F02E95"/>
    <w:rsid w:val="00F03222"/>
    <w:rsid w:val="00F0528D"/>
    <w:rsid w:val="00F05D13"/>
    <w:rsid w:val="00F068DA"/>
    <w:rsid w:val="00F06C67"/>
    <w:rsid w:val="00F06DFD"/>
    <w:rsid w:val="00F071D1"/>
    <w:rsid w:val="00F07533"/>
    <w:rsid w:val="00F10629"/>
    <w:rsid w:val="00F10C8A"/>
    <w:rsid w:val="00F1316B"/>
    <w:rsid w:val="00F15FA5"/>
    <w:rsid w:val="00F16211"/>
    <w:rsid w:val="00F170D5"/>
    <w:rsid w:val="00F17C96"/>
    <w:rsid w:val="00F17F69"/>
    <w:rsid w:val="00F209B7"/>
    <w:rsid w:val="00F22EFE"/>
    <w:rsid w:val="00F2376F"/>
    <w:rsid w:val="00F23B51"/>
    <w:rsid w:val="00F243D8"/>
    <w:rsid w:val="00F30828"/>
    <w:rsid w:val="00F31095"/>
    <w:rsid w:val="00F313D6"/>
    <w:rsid w:val="00F3273D"/>
    <w:rsid w:val="00F33AF8"/>
    <w:rsid w:val="00F3591C"/>
    <w:rsid w:val="00F3766D"/>
    <w:rsid w:val="00F40F0C"/>
    <w:rsid w:val="00F435FE"/>
    <w:rsid w:val="00F46690"/>
    <w:rsid w:val="00F47590"/>
    <w:rsid w:val="00F4766C"/>
    <w:rsid w:val="00F5060E"/>
    <w:rsid w:val="00F507D1"/>
    <w:rsid w:val="00F519CE"/>
    <w:rsid w:val="00F51ADA"/>
    <w:rsid w:val="00F53023"/>
    <w:rsid w:val="00F53C9C"/>
    <w:rsid w:val="00F60203"/>
    <w:rsid w:val="00F60497"/>
    <w:rsid w:val="00F607C5"/>
    <w:rsid w:val="00F60CE2"/>
    <w:rsid w:val="00F60DEA"/>
    <w:rsid w:val="00F6302A"/>
    <w:rsid w:val="00F63950"/>
    <w:rsid w:val="00F63D5D"/>
    <w:rsid w:val="00F648CB"/>
    <w:rsid w:val="00F64C2B"/>
    <w:rsid w:val="00F651BE"/>
    <w:rsid w:val="00F67C91"/>
    <w:rsid w:val="00F67F53"/>
    <w:rsid w:val="00F703BE"/>
    <w:rsid w:val="00F70F2A"/>
    <w:rsid w:val="00F71F69"/>
    <w:rsid w:val="00F72B72"/>
    <w:rsid w:val="00F72E5C"/>
    <w:rsid w:val="00F744A7"/>
    <w:rsid w:val="00F74843"/>
    <w:rsid w:val="00F74BB9"/>
    <w:rsid w:val="00F74FA7"/>
    <w:rsid w:val="00F75582"/>
    <w:rsid w:val="00F758D3"/>
    <w:rsid w:val="00F76818"/>
    <w:rsid w:val="00F76862"/>
    <w:rsid w:val="00F76EFA"/>
    <w:rsid w:val="00F804BE"/>
    <w:rsid w:val="00F81148"/>
    <w:rsid w:val="00F817CE"/>
    <w:rsid w:val="00F8456C"/>
    <w:rsid w:val="00F859D8"/>
    <w:rsid w:val="00F868F5"/>
    <w:rsid w:val="00F8708D"/>
    <w:rsid w:val="00F87ED7"/>
    <w:rsid w:val="00F9056A"/>
    <w:rsid w:val="00F9094A"/>
    <w:rsid w:val="00F90F8D"/>
    <w:rsid w:val="00F919BB"/>
    <w:rsid w:val="00F92782"/>
    <w:rsid w:val="00F92B12"/>
    <w:rsid w:val="00F9387F"/>
    <w:rsid w:val="00F93AA9"/>
    <w:rsid w:val="00F93D87"/>
    <w:rsid w:val="00F94466"/>
    <w:rsid w:val="00F96206"/>
    <w:rsid w:val="00F96985"/>
    <w:rsid w:val="00F96FE9"/>
    <w:rsid w:val="00F97838"/>
    <w:rsid w:val="00F97895"/>
    <w:rsid w:val="00FA01BC"/>
    <w:rsid w:val="00FA2BB3"/>
    <w:rsid w:val="00FA39A1"/>
    <w:rsid w:val="00FA45F9"/>
    <w:rsid w:val="00FA5904"/>
    <w:rsid w:val="00FA5FE9"/>
    <w:rsid w:val="00FA6418"/>
    <w:rsid w:val="00FB2C4D"/>
    <w:rsid w:val="00FB4C80"/>
    <w:rsid w:val="00FB4EE6"/>
    <w:rsid w:val="00FB5355"/>
    <w:rsid w:val="00FB54C8"/>
    <w:rsid w:val="00FB6A6A"/>
    <w:rsid w:val="00FC09A0"/>
    <w:rsid w:val="00FC1E1A"/>
    <w:rsid w:val="00FC2C06"/>
    <w:rsid w:val="00FC391D"/>
    <w:rsid w:val="00FC3D9C"/>
    <w:rsid w:val="00FC4571"/>
    <w:rsid w:val="00FC46EE"/>
    <w:rsid w:val="00FC4720"/>
    <w:rsid w:val="00FC7429"/>
    <w:rsid w:val="00FD0402"/>
    <w:rsid w:val="00FD07F6"/>
    <w:rsid w:val="00FD1EC8"/>
    <w:rsid w:val="00FD1EE4"/>
    <w:rsid w:val="00FD2EF2"/>
    <w:rsid w:val="00FD3B35"/>
    <w:rsid w:val="00FD47ED"/>
    <w:rsid w:val="00FD5842"/>
    <w:rsid w:val="00FD63D6"/>
    <w:rsid w:val="00FD74DB"/>
    <w:rsid w:val="00FD7660"/>
    <w:rsid w:val="00FE0655"/>
    <w:rsid w:val="00FE0E92"/>
    <w:rsid w:val="00FE13C6"/>
    <w:rsid w:val="00FE1946"/>
    <w:rsid w:val="00FE2365"/>
    <w:rsid w:val="00FE37D7"/>
    <w:rsid w:val="00FE4C7B"/>
    <w:rsid w:val="00FE596F"/>
    <w:rsid w:val="00FE6861"/>
    <w:rsid w:val="00FE7336"/>
    <w:rsid w:val="00FE787C"/>
    <w:rsid w:val="00FE7EC5"/>
    <w:rsid w:val="00FF0CD2"/>
    <w:rsid w:val="00FF1796"/>
    <w:rsid w:val="00FF1C2C"/>
    <w:rsid w:val="00FF45A5"/>
    <w:rsid w:val="00FF5C91"/>
    <w:rsid w:val="1E0E3E3A"/>
    <w:rsid w:val="280E2D08"/>
    <w:rsid w:val="4BD082E0"/>
    <w:rsid w:val="55B7D592"/>
    <w:rsid w:val="6784C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BE7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04E"/>
    <w:pPr>
      <w:spacing w:after="160" w:line="259" w:lineRule="auto"/>
    </w:pPr>
    <w:rPr>
      <w:rFonts w:ascii="Calibri Light" w:eastAsiaTheme="minorHAnsi" w:hAnsi="Calibri Light" w:cs="Arial"/>
      <w:lang w:val="en-US" w:eastAsia="en-US"/>
    </w:rPr>
  </w:style>
  <w:style w:type="paragraph" w:styleId="Heading1">
    <w:name w:val="heading 1"/>
    <w:next w:val="Normal"/>
    <w:link w:val="Heading1Char"/>
    <w:qFormat/>
    <w:rsid w:val="00F70F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70F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0F2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0F2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70F2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70F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70F2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70F2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70F2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370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704E"/>
  </w:style>
  <w:style w:type="paragraph" w:styleId="TOC8">
    <w:name w:val="toc 8"/>
    <w:basedOn w:val="TOC1"/>
    <w:uiPriority w:val="39"/>
    <w:rsid w:val="00F70F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0F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70F2A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F70F2A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F70F2A"/>
    <w:pPr>
      <w:ind w:left="1701" w:hanging="1701"/>
    </w:pPr>
  </w:style>
  <w:style w:type="paragraph" w:styleId="TOC4">
    <w:name w:val="toc 4"/>
    <w:basedOn w:val="TOC3"/>
    <w:uiPriority w:val="39"/>
    <w:rsid w:val="00F70F2A"/>
    <w:pPr>
      <w:ind w:left="1418" w:hanging="1418"/>
    </w:pPr>
  </w:style>
  <w:style w:type="paragraph" w:styleId="TOC3">
    <w:name w:val="toc 3"/>
    <w:basedOn w:val="TOC2"/>
    <w:uiPriority w:val="39"/>
    <w:rsid w:val="00F70F2A"/>
    <w:pPr>
      <w:ind w:left="1134" w:hanging="1134"/>
    </w:pPr>
  </w:style>
  <w:style w:type="paragraph" w:styleId="TOC2">
    <w:name w:val="toc 2"/>
    <w:basedOn w:val="TOC1"/>
    <w:uiPriority w:val="39"/>
    <w:rsid w:val="00F70F2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70F2A"/>
    <w:pPr>
      <w:ind w:left="284"/>
    </w:pPr>
  </w:style>
  <w:style w:type="paragraph" w:styleId="Index1">
    <w:name w:val="index 1"/>
    <w:basedOn w:val="Normal"/>
    <w:rsid w:val="00F70F2A"/>
    <w:pPr>
      <w:keepLines/>
      <w:spacing w:after="0"/>
    </w:pPr>
  </w:style>
  <w:style w:type="paragraph" w:styleId="DocumentMap">
    <w:name w:val="Document Map"/>
    <w:basedOn w:val="Normal"/>
    <w:link w:val="DocumentMapChar"/>
    <w:rsid w:val="00F70F2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70F2A"/>
    <w:pPr>
      <w:numPr>
        <w:numId w:val="12"/>
      </w:numPr>
    </w:pPr>
  </w:style>
  <w:style w:type="paragraph" w:styleId="ListNumber">
    <w:name w:val="List Number"/>
    <w:basedOn w:val="List"/>
    <w:rsid w:val="00F70F2A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F70F2A"/>
    <w:pPr>
      <w:ind w:left="568" w:hanging="284"/>
    </w:pPr>
  </w:style>
  <w:style w:type="paragraph" w:styleId="Header">
    <w:name w:val="header"/>
    <w:link w:val="HeaderChar"/>
    <w:rsid w:val="00F70F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70F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70F2A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70F2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F70F2A"/>
    <w:pPr>
      <w:ind w:left="1418" w:hanging="1418"/>
    </w:pPr>
  </w:style>
  <w:style w:type="paragraph" w:styleId="TOC6">
    <w:name w:val="toc 6"/>
    <w:basedOn w:val="TOC5"/>
    <w:next w:val="Normal"/>
    <w:uiPriority w:val="39"/>
    <w:rsid w:val="00F70F2A"/>
    <w:pPr>
      <w:ind w:left="1985" w:hanging="1985"/>
    </w:pPr>
  </w:style>
  <w:style w:type="paragraph" w:styleId="TOC7">
    <w:name w:val="toc 7"/>
    <w:basedOn w:val="TOC6"/>
    <w:next w:val="Normal"/>
    <w:uiPriority w:val="39"/>
    <w:rsid w:val="00F70F2A"/>
    <w:pPr>
      <w:ind w:left="2268" w:hanging="2268"/>
    </w:pPr>
  </w:style>
  <w:style w:type="paragraph" w:styleId="ListBullet2">
    <w:name w:val="List Bullet 2"/>
    <w:basedOn w:val="ListBullet"/>
    <w:rsid w:val="00F70F2A"/>
    <w:pPr>
      <w:numPr>
        <w:numId w:val="7"/>
      </w:numPr>
    </w:pPr>
  </w:style>
  <w:style w:type="paragraph" w:styleId="ListBullet">
    <w:name w:val="List Bullet"/>
    <w:basedOn w:val="List"/>
    <w:rsid w:val="00F70F2A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70F2A"/>
    <w:pPr>
      <w:numPr>
        <w:numId w:val="8"/>
      </w:numPr>
    </w:pPr>
  </w:style>
  <w:style w:type="paragraph" w:customStyle="1" w:styleId="EQ">
    <w:name w:val="EQ"/>
    <w:basedOn w:val="Normal"/>
    <w:next w:val="Normal"/>
    <w:rsid w:val="00F70F2A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70F2A"/>
    <w:pPr>
      <w:ind w:left="851"/>
    </w:pPr>
    <w:rPr>
      <w:lang w:eastAsia="ja-JP"/>
    </w:rPr>
  </w:style>
  <w:style w:type="paragraph" w:styleId="List3">
    <w:name w:val="List 3"/>
    <w:basedOn w:val="List2"/>
    <w:rsid w:val="00F70F2A"/>
    <w:pPr>
      <w:ind w:left="1135"/>
    </w:pPr>
  </w:style>
  <w:style w:type="paragraph" w:styleId="List4">
    <w:name w:val="List 4"/>
    <w:basedOn w:val="List3"/>
    <w:rsid w:val="00F70F2A"/>
    <w:pPr>
      <w:ind w:left="1418"/>
    </w:pPr>
  </w:style>
  <w:style w:type="paragraph" w:styleId="List5">
    <w:name w:val="List 5"/>
    <w:basedOn w:val="List4"/>
    <w:rsid w:val="00F70F2A"/>
    <w:pPr>
      <w:ind w:left="1702"/>
    </w:pPr>
  </w:style>
  <w:style w:type="paragraph" w:customStyle="1" w:styleId="EditorsNote">
    <w:name w:val="Editor's Note"/>
    <w:basedOn w:val="NO"/>
    <w:link w:val="EditorsNoteChar"/>
    <w:rsid w:val="00F70F2A"/>
    <w:rPr>
      <w:color w:val="FF0000"/>
      <w:lang w:val="x-none" w:eastAsia="x-none"/>
    </w:rPr>
  </w:style>
  <w:style w:type="paragraph" w:styleId="ListBullet4">
    <w:name w:val="List Bullet 4"/>
    <w:basedOn w:val="ListBullet3"/>
    <w:rsid w:val="00F70F2A"/>
    <w:pPr>
      <w:numPr>
        <w:numId w:val="9"/>
      </w:numPr>
    </w:pPr>
  </w:style>
  <w:style w:type="paragraph" w:styleId="ListBullet5">
    <w:name w:val="List Bullet 5"/>
    <w:basedOn w:val="ListBullet4"/>
    <w:rsid w:val="00F70F2A"/>
    <w:pPr>
      <w:numPr>
        <w:numId w:val="10"/>
      </w:numPr>
    </w:pPr>
  </w:style>
  <w:style w:type="paragraph" w:styleId="Footer">
    <w:name w:val="footer"/>
    <w:basedOn w:val="Header"/>
    <w:link w:val="FooterChar"/>
    <w:rsid w:val="00F70F2A"/>
    <w:pPr>
      <w:jc w:val="center"/>
    </w:pPr>
    <w:rPr>
      <w:i/>
    </w:rPr>
  </w:style>
  <w:style w:type="paragraph" w:customStyle="1" w:styleId="Reference">
    <w:name w:val="Reference"/>
    <w:basedOn w:val="BodyText"/>
    <w:rsid w:val="00F70F2A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70F2A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70F2A"/>
  </w:style>
  <w:style w:type="paragraph" w:styleId="BodyText">
    <w:name w:val="Body Text"/>
    <w:basedOn w:val="Normal"/>
    <w:link w:val="BodyTextChar"/>
    <w:rsid w:val="00F70F2A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70F2A"/>
    <w:rPr>
      <w:color w:val="0000FF"/>
      <w:u w:val="single"/>
    </w:rPr>
  </w:style>
  <w:style w:type="character" w:styleId="FollowedHyperlink">
    <w:name w:val="FollowedHyperlink"/>
    <w:unhideWhenUsed/>
    <w:rsid w:val="00F70F2A"/>
    <w:rPr>
      <w:color w:val="800080"/>
      <w:u w:val="single"/>
    </w:rPr>
  </w:style>
  <w:style w:type="character" w:styleId="CommentReference">
    <w:name w:val="annotation reference"/>
    <w:uiPriority w:val="99"/>
    <w:qFormat/>
    <w:rsid w:val="00F70F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70F2A"/>
  </w:style>
  <w:style w:type="paragraph" w:styleId="CommentSubject">
    <w:name w:val="annotation subject"/>
    <w:basedOn w:val="CommentText"/>
    <w:next w:val="CommentText"/>
    <w:link w:val="CommentSubjectChar"/>
    <w:rsid w:val="00F70F2A"/>
    <w:rPr>
      <w:b/>
      <w:bCs/>
    </w:rPr>
  </w:style>
  <w:style w:type="character" w:customStyle="1" w:styleId="Heading1Char">
    <w:name w:val="Heading 1 Char"/>
    <w:link w:val="Heading1"/>
    <w:rsid w:val="00F70F2A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F70F2A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F70F2A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70F2A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70F2A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F70F2A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70F2A"/>
    <w:rPr>
      <w:rFonts w:ascii="Arial" w:hAnsi="Arial"/>
      <w:lang w:val="en-US" w:eastAsia="zh-CN"/>
    </w:rPr>
  </w:style>
  <w:style w:type="paragraph" w:customStyle="1" w:styleId="B5">
    <w:name w:val="B5"/>
    <w:basedOn w:val="List5"/>
    <w:link w:val="B5Char"/>
    <w:rsid w:val="00F70F2A"/>
    <w:rPr>
      <w:rFonts w:ascii="Times New Roman" w:hAnsi="Times New Roman"/>
    </w:rPr>
  </w:style>
  <w:style w:type="paragraph" w:customStyle="1" w:styleId="EX">
    <w:name w:val="EX"/>
    <w:basedOn w:val="Normal"/>
    <w:rsid w:val="00F70F2A"/>
    <w:pPr>
      <w:keepLines/>
      <w:ind w:left="1702" w:hanging="1418"/>
    </w:pPr>
  </w:style>
  <w:style w:type="paragraph" w:customStyle="1" w:styleId="EW">
    <w:name w:val="EW"/>
    <w:basedOn w:val="EX"/>
    <w:rsid w:val="00F70F2A"/>
    <w:pPr>
      <w:spacing w:after="0"/>
    </w:pPr>
  </w:style>
  <w:style w:type="paragraph" w:customStyle="1" w:styleId="TAL">
    <w:name w:val="TAL"/>
    <w:basedOn w:val="Normal"/>
    <w:link w:val="TALCar"/>
    <w:rsid w:val="00F70F2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F70F2A"/>
    <w:pPr>
      <w:jc w:val="center"/>
    </w:pPr>
  </w:style>
  <w:style w:type="paragraph" w:customStyle="1" w:styleId="TAH">
    <w:name w:val="TAH"/>
    <w:basedOn w:val="TAC"/>
    <w:link w:val="TAHCar"/>
    <w:rsid w:val="00F70F2A"/>
    <w:rPr>
      <w:b/>
    </w:rPr>
  </w:style>
  <w:style w:type="paragraph" w:customStyle="1" w:styleId="TAN">
    <w:name w:val="TAN"/>
    <w:basedOn w:val="TAL"/>
    <w:rsid w:val="00F70F2A"/>
    <w:pPr>
      <w:ind w:left="851" w:hanging="851"/>
    </w:pPr>
  </w:style>
  <w:style w:type="paragraph" w:customStyle="1" w:styleId="TAR">
    <w:name w:val="TAR"/>
    <w:basedOn w:val="TAL"/>
    <w:rsid w:val="00F70F2A"/>
    <w:pPr>
      <w:jc w:val="right"/>
    </w:pPr>
  </w:style>
  <w:style w:type="paragraph" w:customStyle="1" w:styleId="TH">
    <w:name w:val="TH"/>
    <w:basedOn w:val="Normal"/>
    <w:link w:val="THChar"/>
    <w:rsid w:val="00F70F2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70F2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70F2A"/>
    <w:pPr>
      <w:outlineLvl w:val="9"/>
    </w:pPr>
  </w:style>
  <w:style w:type="paragraph" w:customStyle="1" w:styleId="ZA">
    <w:name w:val="ZA"/>
    <w:rsid w:val="00F70F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70F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70F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70F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70F2A"/>
  </w:style>
  <w:style w:type="paragraph" w:customStyle="1" w:styleId="ZH">
    <w:name w:val="ZH"/>
    <w:rsid w:val="00F70F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70F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70F2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70F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70F2A"/>
    <w:pPr>
      <w:framePr w:wrap="notBeside" w:y="16161"/>
    </w:pPr>
  </w:style>
  <w:style w:type="paragraph" w:customStyle="1" w:styleId="FP">
    <w:name w:val="FP"/>
    <w:basedOn w:val="Normal"/>
    <w:rsid w:val="00F70F2A"/>
    <w:pPr>
      <w:spacing w:after="0"/>
    </w:pPr>
  </w:style>
  <w:style w:type="paragraph" w:customStyle="1" w:styleId="Observation">
    <w:name w:val="Observation"/>
    <w:basedOn w:val="Proposal"/>
    <w:qFormat/>
    <w:rsid w:val="00F70F2A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70F2A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70F2A"/>
    <w:rPr>
      <w:rFonts w:ascii="Times New Roman" w:hAnsi="Times New Roman"/>
      <w:lang w:val="en-US" w:eastAsia="zh-CN"/>
    </w:rPr>
  </w:style>
  <w:style w:type="character" w:customStyle="1" w:styleId="B2Char">
    <w:name w:val="B2 Char"/>
    <w:link w:val="B2"/>
    <w:qFormat/>
    <w:rsid w:val="00F70F2A"/>
    <w:rPr>
      <w:rFonts w:ascii="Times New Roman" w:hAnsi="Times New Roman"/>
      <w:lang w:val="en-US" w:eastAsia="ja-JP"/>
    </w:rPr>
  </w:style>
  <w:style w:type="character" w:customStyle="1" w:styleId="B3Char2">
    <w:name w:val="B3 Char2"/>
    <w:link w:val="B3"/>
    <w:qFormat/>
    <w:rsid w:val="00F70F2A"/>
    <w:rPr>
      <w:rFonts w:ascii="Times New Roman" w:hAnsi="Times New Roman"/>
      <w:lang w:val="en-US" w:eastAsia="ja-JP"/>
    </w:rPr>
  </w:style>
  <w:style w:type="character" w:customStyle="1" w:styleId="B4Char">
    <w:name w:val="B4 Char"/>
    <w:link w:val="B4"/>
    <w:rsid w:val="00F70F2A"/>
    <w:rPr>
      <w:rFonts w:ascii="Times New Roman" w:hAnsi="Times New Roman"/>
      <w:lang w:val="en-US" w:eastAsia="ja-JP"/>
    </w:rPr>
  </w:style>
  <w:style w:type="character" w:customStyle="1" w:styleId="B5Char">
    <w:name w:val="B5 Char"/>
    <w:link w:val="B5"/>
    <w:rsid w:val="00F70F2A"/>
    <w:rPr>
      <w:rFonts w:ascii="Times New Roman" w:hAnsi="Times New Roman"/>
      <w:lang w:val="en-US" w:eastAsia="ja-JP"/>
    </w:rPr>
  </w:style>
  <w:style w:type="paragraph" w:customStyle="1" w:styleId="B6">
    <w:name w:val="B6"/>
    <w:basedOn w:val="B5"/>
    <w:link w:val="B6Char"/>
    <w:rsid w:val="00F70F2A"/>
    <w:pPr>
      <w:ind w:left="1985"/>
    </w:pPr>
  </w:style>
  <w:style w:type="character" w:customStyle="1" w:styleId="B6Char">
    <w:name w:val="B6 Char"/>
    <w:link w:val="B6"/>
    <w:rsid w:val="00F70F2A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rsid w:val="00F70F2A"/>
    <w:pPr>
      <w:ind w:left="2269"/>
    </w:pPr>
  </w:style>
  <w:style w:type="character" w:customStyle="1" w:styleId="B7Char">
    <w:name w:val="B7 Char"/>
    <w:basedOn w:val="B6Char"/>
    <w:link w:val="B7"/>
    <w:rsid w:val="00F70F2A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F70F2A"/>
    <w:pPr>
      <w:ind w:left="2552"/>
    </w:pPr>
  </w:style>
  <w:style w:type="character" w:customStyle="1" w:styleId="BalloonTextChar">
    <w:name w:val="Balloon Text Char"/>
    <w:link w:val="BalloonText"/>
    <w:rsid w:val="00F70F2A"/>
    <w:rPr>
      <w:rFonts w:ascii="Segoe UI" w:hAnsi="Segoe UI" w:cs="Segoe UI"/>
      <w:sz w:val="18"/>
      <w:szCs w:val="18"/>
      <w:lang w:val="en-US" w:eastAsia="ja-JP"/>
    </w:rPr>
  </w:style>
  <w:style w:type="character" w:customStyle="1" w:styleId="CommentTextChar">
    <w:name w:val="Comment Text Char"/>
    <w:link w:val="CommentText"/>
    <w:uiPriority w:val="99"/>
    <w:qFormat/>
    <w:rsid w:val="00F70F2A"/>
    <w:rPr>
      <w:rFonts w:ascii="Times New Roman" w:hAnsi="Times New Roman"/>
      <w:lang w:val="en-US" w:eastAsia="ja-JP"/>
    </w:rPr>
  </w:style>
  <w:style w:type="character" w:customStyle="1" w:styleId="CommentSubjectChar">
    <w:name w:val="Comment Subject Char"/>
    <w:link w:val="CommentSubject"/>
    <w:rsid w:val="00F70F2A"/>
    <w:rPr>
      <w:rFonts w:ascii="Times New Roman" w:hAnsi="Times New Roman"/>
      <w:b/>
      <w:bCs/>
      <w:lang w:val="en-US" w:eastAsia="ja-JP"/>
    </w:rPr>
  </w:style>
  <w:style w:type="paragraph" w:customStyle="1" w:styleId="CRCoverPage">
    <w:name w:val="CR Cover Page"/>
    <w:link w:val="CRCoverPageZchn"/>
    <w:rsid w:val="00F70F2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70F2A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70F2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F70F2A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70F2A"/>
    <w:rPr>
      <w:rFonts w:ascii="Tahoma" w:hAnsi="Tahoma" w:cs="Tahoma"/>
      <w:shd w:val="clear" w:color="auto" w:fill="000080"/>
      <w:lang w:val="en-US" w:eastAsia="ja-JP"/>
    </w:rPr>
  </w:style>
  <w:style w:type="paragraph" w:customStyle="1" w:styleId="NO">
    <w:name w:val="NO"/>
    <w:basedOn w:val="Normal"/>
    <w:link w:val="NOChar"/>
    <w:rsid w:val="00F70F2A"/>
    <w:pPr>
      <w:keepLines/>
      <w:ind w:left="1135" w:hanging="851"/>
    </w:pPr>
  </w:style>
  <w:style w:type="character" w:customStyle="1" w:styleId="NOChar">
    <w:name w:val="NO Char"/>
    <w:link w:val="NO"/>
    <w:qFormat/>
    <w:rsid w:val="00F70F2A"/>
    <w:rPr>
      <w:rFonts w:ascii="Times New Roman" w:hAnsi="Times New Roman"/>
      <w:lang w:val="en-US" w:eastAsia="ja-JP"/>
    </w:rPr>
  </w:style>
  <w:style w:type="character" w:customStyle="1" w:styleId="EditorsNoteChar">
    <w:name w:val="Editor's Note Char"/>
    <w:link w:val="EditorsNote"/>
    <w:rsid w:val="00F70F2A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70F2A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F70F2A"/>
    <w:rPr>
      <w:i/>
      <w:iCs/>
    </w:rPr>
  </w:style>
  <w:style w:type="paragraph" w:customStyle="1" w:styleId="FigureTitle">
    <w:name w:val="Figure_Title"/>
    <w:basedOn w:val="Normal"/>
    <w:next w:val="Normal"/>
    <w:rsid w:val="00F70F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F70F2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F70F2A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70F2A"/>
    <w:rPr>
      <w:rFonts w:ascii="Times New Roman" w:hAnsi="Times New Roman"/>
      <w:sz w:val="16"/>
      <w:lang w:val="en-US" w:eastAsia="ja-JP"/>
    </w:rPr>
  </w:style>
  <w:style w:type="paragraph" w:customStyle="1" w:styleId="Guidance">
    <w:name w:val="Guidance"/>
    <w:basedOn w:val="Normal"/>
    <w:rsid w:val="00F70F2A"/>
    <w:rPr>
      <w:i/>
      <w:color w:val="0000FF"/>
    </w:rPr>
  </w:style>
  <w:style w:type="character" w:customStyle="1" w:styleId="Heading2Char">
    <w:name w:val="Heading 2 Char"/>
    <w:link w:val="Heading2"/>
    <w:rsid w:val="00F70F2A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F70F2A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70F2A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70F2A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F70F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70F2A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70F2A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70F2A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70F2A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70F2A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70F2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F70F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出段落1,목록 단락,列出段落"/>
    <w:basedOn w:val="Normal"/>
    <w:link w:val="ListParagraphChar"/>
    <w:uiPriority w:val="34"/>
    <w:qFormat/>
    <w:rsid w:val="00F70F2A"/>
    <w:pPr>
      <w:spacing w:after="0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locked/>
    <w:rsid w:val="00F70F2A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70F2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70F2A"/>
    <w:pPr>
      <w:spacing w:after="0"/>
    </w:pPr>
  </w:style>
  <w:style w:type="paragraph" w:customStyle="1" w:styleId="PL">
    <w:name w:val="PL"/>
    <w:link w:val="PLChar"/>
    <w:qFormat/>
    <w:rsid w:val="00F70F2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70F2A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70F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70F2A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70F2A"/>
    <w:rPr>
      <w:b/>
      <w:bCs/>
    </w:rPr>
  </w:style>
  <w:style w:type="table" w:styleId="TableGrid">
    <w:name w:val="Table Grid"/>
    <w:basedOn w:val="TableNormal"/>
    <w:uiPriority w:val="39"/>
    <w:rsid w:val="00F70F2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70F2A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F70F2A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70F2A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70F2A"/>
  </w:style>
  <w:style w:type="paragraph" w:customStyle="1" w:styleId="TALCharChar">
    <w:name w:val="TAL Char Char"/>
    <w:basedOn w:val="Normal"/>
    <w:link w:val="TALCharCharChar"/>
    <w:rsid w:val="00F70F2A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70F2A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70F2A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70F2A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70F2A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70F2A"/>
    <w:pPr>
      <w:numPr>
        <w:numId w:val="3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C42DBB"/>
    <w:rPr>
      <w:rFonts w:ascii="Times New Roman" w:hAnsi="Times New Roman"/>
      <w:b/>
      <w:lang w:val="en-US"/>
    </w:rPr>
  </w:style>
  <w:style w:type="character" w:customStyle="1" w:styleId="ProposalChar">
    <w:name w:val="Proposal Char"/>
    <w:basedOn w:val="DefaultParagraphFont"/>
    <w:link w:val="Proposal"/>
    <w:qFormat/>
    <w:rsid w:val="00C42DBB"/>
    <w:rPr>
      <w:rFonts w:ascii="Arial" w:hAnsi="Arial"/>
      <w:b/>
      <w:bCs/>
      <w:lang w:val="en-US" w:eastAsia="zh-CN"/>
    </w:rPr>
  </w:style>
  <w:style w:type="paragraph" w:styleId="NormalWeb">
    <w:name w:val="Normal (Web)"/>
    <w:basedOn w:val="Normal"/>
    <w:uiPriority w:val="99"/>
    <w:rsid w:val="007625AF"/>
    <w:pPr>
      <w:spacing w:before="100" w:beforeAutospacing="1" w:after="100" w:afterAutospacing="1"/>
      <w:ind w:left="720" w:hanging="720"/>
    </w:pPr>
    <w:rPr>
      <w:rFonts w:ascii="Arial" w:eastAsia="SimSun" w:hAnsi="Arial"/>
      <w:color w:val="493118"/>
      <w:sz w:val="18"/>
      <w:szCs w:val="18"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C73D4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73D4B"/>
    <w:rPr>
      <w:color w:val="2B579A"/>
      <w:shd w:val="clear" w:color="auto" w:fill="E1DFDD"/>
    </w:rPr>
  </w:style>
  <w:style w:type="paragraph" w:customStyle="1" w:styleId="Style1">
    <w:name w:val="Style1"/>
    <w:basedOn w:val="Normal"/>
    <w:link w:val="Style1Char"/>
    <w:qFormat/>
    <w:rsid w:val="00A23A05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rsid w:val="00A23A05"/>
    <w:rPr>
      <w:rFonts w:ascii="Times New Roman" w:eastAsia="Malgun Gothic" w:hAnsi="Times New Roman" w:cs="Batang"/>
      <w:lang w:eastAsia="en-US"/>
    </w:rPr>
  </w:style>
  <w:style w:type="paragraph" w:customStyle="1" w:styleId="textintend1">
    <w:name w:val="text intend 1"/>
    <w:basedOn w:val="Normal"/>
    <w:rsid w:val="00823EBB"/>
    <w:pPr>
      <w:numPr>
        <w:numId w:val="14"/>
      </w:numPr>
      <w:spacing w:after="120"/>
      <w:jc w:val="both"/>
    </w:pPr>
    <w:rPr>
      <w:rFonts w:eastAsia="MS Mincho"/>
      <w:sz w:val="24"/>
      <w:lang w:eastAsia="en-GB"/>
    </w:rPr>
  </w:style>
  <w:style w:type="paragraph" w:styleId="Revision">
    <w:name w:val="Revision"/>
    <w:hidden/>
    <w:uiPriority w:val="99"/>
    <w:semiHidden/>
    <w:rsid w:val="00C10DFA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6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99C20-E3B3-4C94-9D82-BB4289D80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2020-08-08T04:50:00Z</dcterms:created>
  <dcterms:modified xsi:type="dcterms:W3CDTF">2020-08-08T04:50:00Z</dcterms:modified>
  <cp:category/>
</cp:coreProperties>
</file>